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FF6" w:rsidRPr="002373DF" w:rsidRDefault="00100C21" w:rsidP="00AA4F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3DF">
        <w:rPr>
          <w:rFonts w:ascii="Times New Roman" w:hAnsi="Times New Roman" w:cs="Times New Roman"/>
          <w:b/>
          <w:sz w:val="28"/>
          <w:szCs w:val="28"/>
        </w:rPr>
        <w:t>OPIS</w:t>
      </w:r>
      <w:r w:rsidR="00AA4F71" w:rsidRPr="002373DF">
        <w:rPr>
          <w:rFonts w:ascii="Times New Roman" w:hAnsi="Times New Roman" w:cs="Times New Roman"/>
          <w:b/>
          <w:sz w:val="28"/>
          <w:szCs w:val="28"/>
        </w:rPr>
        <w:t xml:space="preserve"> PRZEDMIOTU ZAMÓWIENIA</w:t>
      </w:r>
    </w:p>
    <w:p w:rsidR="00AA4F71" w:rsidRPr="002373DF" w:rsidRDefault="00AA4F71">
      <w:pPr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 w:val="24"/>
          <w:szCs w:val="24"/>
        </w:rPr>
        <w:t>na</w:t>
      </w:r>
      <w:r w:rsidRPr="002373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373DF">
        <w:rPr>
          <w:rFonts w:ascii="Times New Roman" w:hAnsi="Times New Roman" w:cs="Times New Roman"/>
          <w:sz w:val="24"/>
          <w:szCs w:val="24"/>
          <w:lang w:eastAsia="ar-SA"/>
        </w:rPr>
        <w:t xml:space="preserve">wykonanie robót budowlanych dla zadania </w:t>
      </w:r>
      <w:r w:rsidRPr="002373DF">
        <w:rPr>
          <w:rFonts w:ascii="Times New Roman" w:eastAsia="Calibri" w:hAnsi="Times New Roman" w:cs="Times New Roman"/>
          <w:sz w:val="24"/>
          <w:szCs w:val="24"/>
        </w:rPr>
        <w:t>inwestycyjnego pn. „</w:t>
      </w:r>
      <w:r w:rsidRPr="002373DF">
        <w:rPr>
          <w:rFonts w:ascii="Times New Roman" w:hAnsi="Times New Roman" w:cs="Times New Roman"/>
          <w:b/>
          <w:sz w:val="24"/>
          <w:szCs w:val="24"/>
        </w:rPr>
        <w:t xml:space="preserve">Odnowa </w:t>
      </w:r>
      <w:r w:rsidRPr="002373DF">
        <w:rPr>
          <w:rFonts w:ascii="Times New Roman" w:hAnsi="Times New Roman" w:cs="Times New Roman"/>
          <w:b/>
          <w:sz w:val="24"/>
          <w:szCs w:val="24"/>
        </w:rPr>
        <w:br/>
        <w:t xml:space="preserve">i udostępnienie fortyfikacji ziemnych po stronie wschodniej i płnocno - wschodniej, droga pożarowa, murek przy fontannie oraz monitoring w Zespole Zamkowo Parkowym Radziwiłłów </w:t>
      </w:r>
      <w:r w:rsidRPr="002373DF">
        <w:rPr>
          <w:rFonts w:ascii="Times New Roman" w:eastAsia="Calibri" w:hAnsi="Times New Roman" w:cs="Times New Roman"/>
          <w:b/>
          <w:sz w:val="24"/>
          <w:szCs w:val="24"/>
        </w:rPr>
        <w:t>w Białej Podlaskiej przy ul. Warszawskiej 12”</w:t>
      </w:r>
    </w:p>
    <w:p w:rsidR="00100C21" w:rsidRPr="002373DF" w:rsidRDefault="00100C21" w:rsidP="004E49E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lang w:eastAsia="pl-PL"/>
        </w:rPr>
      </w:pPr>
      <w:r w:rsidRPr="002373DF">
        <w:rPr>
          <w:rFonts w:ascii="Times New Roman" w:hAnsi="Times New Roman" w:cs="Times New Roman"/>
          <w:b/>
          <w:bCs/>
          <w:lang w:eastAsia="pl-PL"/>
        </w:rPr>
        <w:t>MUREK Z PIASKOWCA</w:t>
      </w:r>
    </w:p>
    <w:p w:rsidR="00100C21" w:rsidRPr="002373DF" w:rsidRDefault="00100C21" w:rsidP="00AA4F71">
      <w:pPr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Projektuje się murek z piaskowca zlokalizowany w miejscu istniejącego obrzeża w części ogrodu włoskiego. Oś murku wyznacza się na promieniu koła 1500 cm. Murek zostanie wykonany z bloczku ciętego z piaskowca o powierzchni gładkiej 40x24x24 cm. Murek powinien zostać wykonany na wysokość dwóch bloczków z piaskowca (54 cm) i zwieńczony daszkiem z piaskowca 200x34x6 cm. Układ bloczków z piaskowca 1:2. Daszek powinien zostać wykończony łukiem o promieniu 3 cm tworzący siedzisko. Na długości 1 cm od zakończenia daszku należy wykonać kapinos frezowany w kamieniu na całej długości daszku. Bloczki kamienne należy łączyć zaprawą mineralną.</w:t>
      </w:r>
    </w:p>
    <w:p w:rsidR="00100C21" w:rsidRPr="00F61CFA" w:rsidRDefault="00100C21" w:rsidP="00AA4F71">
      <w:pPr>
        <w:jc w:val="both"/>
        <w:rPr>
          <w:rFonts w:ascii="Times New Roman" w:hAnsi="Times New Roman" w:cs="Times New Roman"/>
          <w:b/>
          <w:u w:val="single"/>
        </w:rPr>
      </w:pPr>
      <w:r w:rsidRPr="00F61CFA">
        <w:rPr>
          <w:rFonts w:ascii="Times New Roman" w:hAnsi="Times New Roman" w:cs="Times New Roman"/>
          <w:b/>
          <w:u w:val="single"/>
        </w:rPr>
        <w:t>Fundament</w:t>
      </w:r>
      <w:r w:rsidR="002D3789" w:rsidRPr="00F61CFA">
        <w:rPr>
          <w:rFonts w:ascii="Times New Roman" w:hAnsi="Times New Roman" w:cs="Times New Roman"/>
          <w:b/>
          <w:u w:val="single"/>
        </w:rPr>
        <w:t xml:space="preserve"> dla murku</w:t>
      </w:r>
    </w:p>
    <w:p w:rsidR="00100C21" w:rsidRPr="002373DF" w:rsidRDefault="00100C21" w:rsidP="00AA4F71">
      <w:pPr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Dla murku wykonać fundamenty z 4 bloczków betonowych klasy C12/15 38x24x12 cm oraz podbudową betonową klasy C8/10. Wzdłuż fundamentów murku należy rozmieścić ekran przeciwkorzenny gładki wys. 60 cm. Materiał: HDPE. Prace w obrysie korony drzewa będącego pomnikiem przyrody należy wykonywać ręcznie oraz pod nadzorem dendrologicznym.</w:t>
      </w:r>
    </w:p>
    <w:p w:rsidR="00100C21" w:rsidRPr="002373DF" w:rsidRDefault="00100C21" w:rsidP="004E49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lang w:eastAsia="pl-PL"/>
        </w:rPr>
      </w:pPr>
      <w:r w:rsidRPr="002373DF">
        <w:rPr>
          <w:rFonts w:ascii="Times New Roman" w:hAnsi="Times New Roman" w:cs="Times New Roman"/>
          <w:b/>
          <w:bCs/>
          <w:lang w:eastAsia="pl-PL"/>
        </w:rPr>
        <w:t>NAWIERZCHNIA GRUNTOWA NIEULEPSZONA</w:t>
      </w:r>
    </w:p>
    <w:p w:rsidR="00100C21" w:rsidRPr="002373DF" w:rsidRDefault="00100C21" w:rsidP="00AA4F71">
      <w:pPr>
        <w:ind w:firstLine="708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 xml:space="preserve">Na fortyfikacji wschodniej projektuje się wyrównanie wierzchniej warstwy i zagęszczenie 5 </w:t>
      </w:r>
      <w:r w:rsidR="005E0D0A" w:rsidRPr="002373DF">
        <w:rPr>
          <w:rFonts w:ascii="Times New Roman" w:hAnsi="Times New Roman" w:cs="Times New Roman"/>
        </w:rPr>
        <w:t xml:space="preserve">-10 </w:t>
      </w:r>
      <w:r w:rsidRPr="002373DF">
        <w:rPr>
          <w:rFonts w:ascii="Times New Roman" w:hAnsi="Times New Roman" w:cs="Times New Roman"/>
        </w:rPr>
        <w:t>cm gruntu przez wałowanie. W miejscach nie znajdujących się w zasięgu koron wyrównanie wierzchniej warstwy gruntu i w przypadku znacznych ubytków w nawierzchni można wykonać zagęszczenie do 15 cm. Należy poprawić właściwości istniejącego gruntu poprzez wzbogacenie na 5 cm 80% ziemi gliniastej i 20% piasku. Wymieszanie gruntu istniejącego i warstwy piaskowo-gliniastej wykonać na głębokości 3 cm.</w:t>
      </w:r>
    </w:p>
    <w:p w:rsidR="00100C21" w:rsidRPr="002373DF" w:rsidRDefault="00100C21" w:rsidP="00AA4F71">
      <w:pPr>
        <w:ind w:firstLine="708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Na 100 m</w:t>
      </w:r>
      <w:r w:rsidRPr="002373DF">
        <w:rPr>
          <w:rFonts w:ascii="Times New Roman" w:hAnsi="Times New Roman" w:cs="Times New Roman"/>
          <w:vertAlign w:val="superscript"/>
        </w:rPr>
        <w:t xml:space="preserve">2 </w:t>
      </w:r>
      <w:r w:rsidRPr="002373DF">
        <w:rPr>
          <w:rFonts w:ascii="Times New Roman" w:hAnsi="Times New Roman" w:cs="Times New Roman"/>
        </w:rPr>
        <w:t>zapotrzebowanie materiałów wyniesie – 1,9 m</w:t>
      </w:r>
      <w:r w:rsidRPr="002373DF">
        <w:rPr>
          <w:rFonts w:ascii="Times New Roman" w:hAnsi="Times New Roman" w:cs="Times New Roman"/>
          <w:vertAlign w:val="superscript"/>
        </w:rPr>
        <w:t xml:space="preserve">3 </w:t>
      </w:r>
      <w:r w:rsidRPr="002373DF">
        <w:rPr>
          <w:rFonts w:ascii="Times New Roman" w:hAnsi="Times New Roman" w:cs="Times New Roman"/>
        </w:rPr>
        <w:t>piasku i 7,8 m</w:t>
      </w:r>
      <w:r w:rsidRPr="002373DF">
        <w:rPr>
          <w:rFonts w:ascii="Times New Roman" w:hAnsi="Times New Roman" w:cs="Times New Roman"/>
          <w:vertAlign w:val="superscript"/>
        </w:rPr>
        <w:t xml:space="preserve">3 </w:t>
      </w:r>
      <w:r w:rsidRPr="002373DF">
        <w:rPr>
          <w:rFonts w:ascii="Times New Roman" w:hAnsi="Times New Roman" w:cs="Times New Roman"/>
        </w:rPr>
        <w:t>ziemi gliniastej.</w:t>
      </w:r>
    </w:p>
    <w:p w:rsidR="00100C21" w:rsidRPr="002373DF" w:rsidRDefault="00100C21" w:rsidP="004E49ED">
      <w:pPr>
        <w:pStyle w:val="Nagwek1"/>
        <w:numPr>
          <w:ilvl w:val="0"/>
          <w:numId w:val="2"/>
        </w:numPr>
        <w:rPr>
          <w:rFonts w:ascii="Times New Roman" w:hAnsi="Times New Roman" w:cs="Times New Roman"/>
        </w:rPr>
      </w:pPr>
      <w:bookmarkStart w:id="0" w:name="_Toc203463338"/>
      <w:r w:rsidRPr="002373DF">
        <w:rPr>
          <w:rFonts w:ascii="Times New Roman" w:hAnsi="Times New Roman" w:cs="Times New Roman"/>
        </w:rPr>
        <w:t>OCHRONA ZIELENI</w:t>
      </w:r>
      <w:bookmarkStart w:id="1" w:name="_Toc193961395"/>
      <w:bookmarkStart w:id="2" w:name="_Toc196309930"/>
      <w:bookmarkEnd w:id="0"/>
    </w:p>
    <w:p w:rsidR="00100C21" w:rsidRPr="002373DF" w:rsidRDefault="00100C21" w:rsidP="00AA4F71">
      <w:pPr>
        <w:jc w:val="both"/>
        <w:rPr>
          <w:rFonts w:ascii="Times New Roman" w:hAnsi="Times New Roman" w:cs="Times New Roman"/>
          <w:u w:val="single"/>
        </w:rPr>
      </w:pPr>
      <w:r w:rsidRPr="002373DF">
        <w:rPr>
          <w:rFonts w:ascii="Times New Roman" w:hAnsi="Times New Roman" w:cs="Times New Roman"/>
          <w:u w:val="single"/>
        </w:rPr>
        <w:t>WYMAGANIA DLA ROBÓT ZIEMNYCH PROWADZONYCH W OBSZARZE ZIELENI</w:t>
      </w:r>
      <w:bookmarkEnd w:id="1"/>
      <w:bookmarkEnd w:id="2"/>
    </w:p>
    <w:p w:rsidR="00100C21" w:rsidRPr="002373DF" w:rsidRDefault="00100C21" w:rsidP="00BD0B40">
      <w:pPr>
        <w:ind w:firstLine="708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Ze względu na otoczenie drzewa oznaczonego jako pomnik przyrody w obrysie jego korony (murek z piaskowca) należy wykonywać prace ręczne z nadzorem dendrologicznym. Prace będę wykonywane również w otoczeniu młodych drzew. W celu ochrony murku wzdłuż jego fundamentu należy umieścić ekran przeciwkorzeniowy żebrowany. Wysokość 60 cm, materiał HDPE czarny, grubość 1 mm, naprężenie graniczne 23-26 MPa.</w:t>
      </w:r>
    </w:p>
    <w:p w:rsidR="00100C21" w:rsidRPr="002373DF" w:rsidRDefault="00100C21" w:rsidP="00AA4F71">
      <w:pPr>
        <w:ind w:firstLine="708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 xml:space="preserve">Materiał należy ułożyć dookoła wykopu, z żebrami skierowanymi do wewnątrz bryły korzeniowej, z zachowaniem odstępu min. 150 cm od korzeni istniejących. Górna krawędź ekranu powinna lekko wystawać powyżej powierzchni terenu (5 cm). Wykop należy wypełniać podłożem warstwowo, delikatnie zagęszczając. </w:t>
      </w:r>
    </w:p>
    <w:p w:rsidR="00100C21" w:rsidRPr="002373DF" w:rsidRDefault="00100C21" w:rsidP="00AA4F71">
      <w:pPr>
        <w:jc w:val="both"/>
        <w:rPr>
          <w:rFonts w:ascii="Times New Roman" w:hAnsi="Times New Roman" w:cs="Times New Roman"/>
        </w:rPr>
      </w:pPr>
    </w:p>
    <w:p w:rsidR="00100C21" w:rsidRPr="002373DF" w:rsidRDefault="00100C21" w:rsidP="00100C21">
      <w:pPr>
        <w:keepNext/>
        <w:jc w:val="center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4DD9431F" wp14:editId="22F0E983">
            <wp:extent cx="1999397" cy="1050878"/>
            <wp:effectExtent l="0" t="0" r="1270" b="0"/>
            <wp:docPr id="1087313694" name="Obraz 9" descr="Ekrany i moduły przeciwkorzenne - Green City Life - Zielone dachy, retencja  i drzewa w mieś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krany i moduły przeciwkorzenne - Green City Life - Zielone dachy, retencja  i drzewa w mieści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54" b="12331"/>
                    <a:stretch/>
                  </pic:blipFill>
                  <pic:spPr bwMode="auto">
                    <a:xfrm>
                      <a:off x="0" y="0"/>
                      <a:ext cx="2004381" cy="105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0C21" w:rsidRPr="002373DF" w:rsidRDefault="00100C21" w:rsidP="00100C21">
      <w:pPr>
        <w:pStyle w:val="Legenda"/>
        <w:jc w:val="center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 xml:space="preserve">Ryc.  </w:t>
      </w:r>
      <w:r w:rsidR="00C83A90" w:rsidRPr="002373DF">
        <w:rPr>
          <w:rFonts w:ascii="Times New Roman" w:hAnsi="Times New Roman" w:cs="Times New Roman"/>
        </w:rPr>
        <w:fldChar w:fldCharType="begin"/>
      </w:r>
      <w:r w:rsidR="00C83A90" w:rsidRPr="002373DF">
        <w:rPr>
          <w:rFonts w:ascii="Times New Roman" w:hAnsi="Times New Roman" w:cs="Times New Roman"/>
        </w:rPr>
        <w:instrText xml:space="preserve"> SEQ Ryc._ \* ARABIC </w:instrText>
      </w:r>
      <w:r w:rsidR="00C83A90" w:rsidRPr="002373DF">
        <w:rPr>
          <w:rFonts w:ascii="Times New Roman" w:hAnsi="Times New Roman" w:cs="Times New Roman"/>
        </w:rPr>
        <w:fldChar w:fldCharType="separate"/>
      </w:r>
      <w:r w:rsidRPr="002373DF">
        <w:rPr>
          <w:rFonts w:ascii="Times New Roman" w:hAnsi="Times New Roman" w:cs="Times New Roman"/>
          <w:noProof/>
        </w:rPr>
        <w:t>9</w:t>
      </w:r>
      <w:r w:rsidR="00C83A90" w:rsidRPr="002373DF">
        <w:rPr>
          <w:rFonts w:ascii="Times New Roman" w:hAnsi="Times New Roman" w:cs="Times New Roman"/>
          <w:noProof/>
        </w:rPr>
        <w:fldChar w:fldCharType="end"/>
      </w:r>
      <w:r w:rsidRPr="002373DF">
        <w:rPr>
          <w:rFonts w:ascii="Times New Roman" w:hAnsi="Times New Roman" w:cs="Times New Roman"/>
        </w:rPr>
        <w:t>. Stylistyka maty przeciwkorzeniowej</w:t>
      </w:r>
    </w:p>
    <w:p w:rsidR="00BD0B40" w:rsidRPr="00BD0B40" w:rsidRDefault="00100C21" w:rsidP="00BD0B40">
      <w:pPr>
        <w:spacing w:after="0"/>
        <w:ind w:left="360"/>
        <w:jc w:val="both"/>
        <w:rPr>
          <w:rFonts w:ascii="Times New Roman" w:hAnsi="Times New Roman" w:cs="Times New Roman"/>
        </w:rPr>
      </w:pPr>
      <w:r w:rsidRPr="00BD0B40">
        <w:rPr>
          <w:rFonts w:ascii="Times New Roman" w:hAnsi="Times New Roman" w:cs="Times New Roman"/>
        </w:rPr>
        <w:t>W miejscach niwelacji terenu w obrębie korzeni drzew należy wykonać nasyp o maksymalnej wysokości 20-30 cm ziemi o strukturze gruzełkowatej. W obrębie 2 m od pnia drzewa należy zaprzestać profilowania podłoża.</w:t>
      </w:r>
      <w:r w:rsidR="007006E5" w:rsidRPr="00BD0B40">
        <w:rPr>
          <w:rFonts w:ascii="Times New Roman" w:hAnsi="Times New Roman" w:cs="Times New Roman"/>
        </w:rPr>
        <w:t xml:space="preserve"> Zabezpieczenie zieleni na czas robót budowlanych według Projektu Ochrony Zieleni. </w:t>
      </w:r>
      <w:r w:rsidR="00BD0B40" w:rsidRPr="00BD0B40">
        <w:rPr>
          <w:rFonts w:ascii="Times New Roman" w:hAnsi="Times New Roman" w:cs="Times New Roman"/>
        </w:rPr>
        <w:t>Wykonanie robót budowlanych i prac konserwatorskich polegających na przeprowadzeniu zabiegów pielęgnacyjnych w obrębie koron i korzeni drzew, przesadzenia drzewa, kierowanych przez osobę spełniającą wymagania o których mowa w art. 37b ust. 1 i 3 ustawy z dnia 23 lipca 2003 r. o ochronie zabytków i opiece nad zabytkami (Dz.U. z 2004 r. poz. 1292)</w:t>
      </w:r>
    </w:p>
    <w:p w:rsidR="00100C21" w:rsidRPr="002373DF" w:rsidRDefault="00100C21" w:rsidP="00AA4F71">
      <w:pPr>
        <w:ind w:firstLine="708"/>
        <w:jc w:val="both"/>
        <w:rPr>
          <w:rFonts w:ascii="Times New Roman" w:hAnsi="Times New Roman" w:cs="Times New Roman"/>
        </w:rPr>
      </w:pPr>
    </w:p>
    <w:p w:rsidR="00100C21" w:rsidRPr="002373DF" w:rsidRDefault="00100C21" w:rsidP="004E49ED">
      <w:pPr>
        <w:pStyle w:val="Nagwek1"/>
        <w:numPr>
          <w:ilvl w:val="0"/>
          <w:numId w:val="2"/>
        </w:numPr>
        <w:rPr>
          <w:rFonts w:ascii="Times New Roman" w:hAnsi="Times New Roman" w:cs="Times New Roman"/>
        </w:rPr>
      </w:pPr>
      <w:bookmarkStart w:id="3" w:name="_Toc203463339"/>
      <w:r w:rsidRPr="002373DF">
        <w:rPr>
          <w:rFonts w:ascii="Times New Roman" w:hAnsi="Times New Roman" w:cs="Times New Roman"/>
        </w:rPr>
        <w:t>TRAWNIK</w:t>
      </w:r>
      <w:bookmarkEnd w:id="3"/>
    </w:p>
    <w:p w:rsidR="00100C21" w:rsidRPr="002373DF" w:rsidRDefault="00100C21" w:rsidP="00AA4F71">
      <w:pPr>
        <w:ind w:firstLine="708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Na skarpach w celu zabezpieczenia ich przed erozją wodną i zapobieganiu osuwaniu się warstw należy wykonać darniowanie w kratę z hydromulczowaniem. Hydromulczowanie jest metodą zadarniania skarp, która zabezpiecza je przed erozją.</w:t>
      </w:r>
    </w:p>
    <w:p w:rsidR="00100C21" w:rsidRPr="002373DF" w:rsidRDefault="00100C21" w:rsidP="007006E5">
      <w:pPr>
        <w:ind w:firstLine="708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Na głębokości 15 cm należy wymienić ziemię urodzajną. Należy zdjąć istniejący humus lub uzupełnić jego braki w przypadku koryt erozyjnych i przedeptów. Na wykonane podłoże wylewa się mokrą mieszankę hydromulczu. Mieszanka powinna zawierać: luźne włókna celulozowe, mieszanki nasion traw i roślin motylkowych (od 0,018 do 0,03 kg na 1m</w:t>
      </w:r>
      <w:r w:rsidRPr="002373DF">
        <w:rPr>
          <w:rFonts w:ascii="Times New Roman" w:hAnsi="Times New Roman" w:cs="Times New Roman"/>
          <w:vertAlign w:val="superscript"/>
        </w:rPr>
        <w:t>2</w:t>
      </w:r>
      <w:r w:rsidRPr="002373DF">
        <w:rPr>
          <w:rFonts w:ascii="Times New Roman" w:hAnsi="Times New Roman" w:cs="Times New Roman"/>
        </w:rPr>
        <w:t>), hydronawozy, biostymulaty zawierające regulatory wzrostu i witaminy, polimery, tackifier. Darniowanie wykonywać po całej długości skarpy z 20-25 cm opaski u podnóża.</w:t>
      </w:r>
    </w:p>
    <w:p w:rsidR="00100C21" w:rsidRPr="002373DF" w:rsidRDefault="00100C21" w:rsidP="00AA4F71">
      <w:pPr>
        <w:ind w:firstLine="60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W miejscach o niewielkich spadkach należy wykonać trawnik z siewu. Należy zdjąć istniejącą warstwę gleby (ok. 15 cm), wyrównać warstwę podglebia, pokryć teren warstwą ziemi urodzajnej (65% piasku, 30% ziemi, 5% torfu), wykonać wałowanie. Na przygotowane podłoże należy nanieść mieszankę traw boiskową: wiechlina łąkowa 20%, życica trwała 70%, kostrzewa czerwona rozłogowa 10%.</w:t>
      </w:r>
    </w:p>
    <w:p w:rsidR="00100C21" w:rsidRPr="002373DF" w:rsidRDefault="00100C21" w:rsidP="004E49ED">
      <w:pPr>
        <w:pStyle w:val="Nagwek1"/>
        <w:numPr>
          <w:ilvl w:val="0"/>
          <w:numId w:val="2"/>
        </w:numPr>
        <w:rPr>
          <w:rFonts w:ascii="Times New Roman" w:hAnsi="Times New Roman" w:cs="Times New Roman"/>
        </w:rPr>
      </w:pPr>
      <w:bookmarkStart w:id="4" w:name="_Toc203463340"/>
      <w:r w:rsidRPr="002373DF">
        <w:rPr>
          <w:rFonts w:ascii="Times New Roman" w:hAnsi="Times New Roman" w:cs="Times New Roman"/>
        </w:rPr>
        <w:t>UKSZTAŁTOWANIE TERENU</w:t>
      </w:r>
      <w:bookmarkEnd w:id="4"/>
    </w:p>
    <w:p w:rsidR="00100C21" w:rsidRPr="002373DF" w:rsidRDefault="00100C21" w:rsidP="00AA4F71">
      <w:pPr>
        <w:ind w:firstLine="60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W obrębie skarp przewiduje się niewielkie zmiany w ukształtowaniu terenu. W obrysie skarpy północnej należy wyrównać miejsce wejścia na fortyfikację do istniejących rzędnych (145,7 m n.p.m., 143,1 m n.p.m.) oraz uzupełnić ziemią urodzajną ubytki.</w:t>
      </w:r>
    </w:p>
    <w:p w:rsidR="00100C21" w:rsidRPr="002373DF" w:rsidRDefault="00100C21" w:rsidP="00AA4F71">
      <w:pPr>
        <w:ind w:firstLine="60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>W obrysie skarpy wschodniej na powierzchni bastionu zostanie wykonana niwelacja terenu 0,5 m (wykop), do rzędnej 143,6 m n.p.m. Na szczycie fortyfikacji należy wykonać wałowanie nawierzchni gruntowej oraz niwelację wejść i zejść z fortyfikacji z zachowaniem istniejących spadków 16,5% i 19%. Istniejące spływy i koryta na fortyfikacji należy uzupełnić ziemią urodzajną.</w:t>
      </w:r>
    </w:p>
    <w:p w:rsidR="00100C21" w:rsidRPr="002373DF" w:rsidRDefault="00100C21" w:rsidP="00AA4F71">
      <w:pPr>
        <w:ind w:firstLine="36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</w:rPr>
        <w:t xml:space="preserve">Ziemię urodzajną do wykonania nasypów należy pozyskać z terenu opracowania, z miejsc, </w:t>
      </w:r>
      <w:r w:rsidR="004D3594" w:rsidRPr="002373DF">
        <w:rPr>
          <w:rFonts w:ascii="Times New Roman" w:hAnsi="Times New Roman" w:cs="Times New Roman"/>
        </w:rPr>
        <w:br/>
      </w:r>
      <w:r w:rsidRPr="002373DF">
        <w:rPr>
          <w:rFonts w:ascii="Times New Roman" w:hAnsi="Times New Roman" w:cs="Times New Roman"/>
        </w:rPr>
        <w:t>w których będą wykonywane prace niwelacyjne terenu. W przypadku niewystarczającej ilości ziemi należy wykorzystać ziemię zakupioną.</w:t>
      </w:r>
    </w:p>
    <w:p w:rsidR="00100C21" w:rsidRPr="002373DF" w:rsidRDefault="004D3594" w:rsidP="004D3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3DF">
        <w:rPr>
          <w:rFonts w:ascii="Times New Roman" w:hAnsi="Times New Roman" w:cs="Times New Roman"/>
          <w:b/>
          <w:sz w:val="28"/>
          <w:szCs w:val="28"/>
        </w:rPr>
        <w:lastRenderedPageBreak/>
        <w:t>DROG</w:t>
      </w:r>
      <w:r w:rsidR="00F61CFA">
        <w:rPr>
          <w:rFonts w:ascii="Times New Roman" w:hAnsi="Times New Roman" w:cs="Times New Roman"/>
          <w:b/>
          <w:sz w:val="28"/>
          <w:szCs w:val="28"/>
        </w:rPr>
        <w:t>A</w:t>
      </w:r>
      <w:r w:rsidRPr="002373DF">
        <w:rPr>
          <w:rFonts w:ascii="Times New Roman" w:hAnsi="Times New Roman" w:cs="Times New Roman"/>
          <w:b/>
          <w:sz w:val="28"/>
          <w:szCs w:val="28"/>
        </w:rPr>
        <w:t xml:space="preserve"> POŻAROW</w:t>
      </w:r>
      <w:r w:rsidR="00F61CFA">
        <w:rPr>
          <w:rFonts w:ascii="Times New Roman" w:hAnsi="Times New Roman" w:cs="Times New Roman"/>
          <w:b/>
          <w:sz w:val="28"/>
          <w:szCs w:val="28"/>
        </w:rPr>
        <w:t>A</w:t>
      </w:r>
      <w:r w:rsidRPr="002373DF">
        <w:rPr>
          <w:rFonts w:ascii="Times New Roman" w:hAnsi="Times New Roman" w:cs="Times New Roman"/>
          <w:b/>
          <w:sz w:val="28"/>
          <w:szCs w:val="28"/>
        </w:rPr>
        <w:t xml:space="preserve"> I MONITORING</w:t>
      </w:r>
    </w:p>
    <w:p w:rsidR="009F2108" w:rsidRPr="002373DF" w:rsidRDefault="009F2108" w:rsidP="009F2108">
      <w:pPr>
        <w:tabs>
          <w:tab w:val="left" w:pos="567"/>
        </w:tabs>
        <w:spacing w:before="20" w:after="40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Zakres prac:</w:t>
      </w:r>
    </w:p>
    <w:p w:rsidR="004D3594" w:rsidRPr="002373DF" w:rsidRDefault="004D3594" w:rsidP="003D42BB">
      <w:pPr>
        <w:numPr>
          <w:ilvl w:val="0"/>
          <w:numId w:val="3"/>
        </w:numPr>
        <w:tabs>
          <w:tab w:val="left" w:pos="340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Wykonanie monitoringu w obrębie Ogrodu Włoskiego – wg odrębnego opracowania;</w:t>
      </w:r>
    </w:p>
    <w:p w:rsidR="004D3594" w:rsidRPr="002373DF" w:rsidRDefault="004D3594" w:rsidP="003D42BB">
      <w:pPr>
        <w:numPr>
          <w:ilvl w:val="0"/>
          <w:numId w:val="3"/>
        </w:numPr>
        <w:tabs>
          <w:tab w:val="left" w:pos="340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 xml:space="preserve"> Wykonanie drogi pożarowej dla Straży Pożarnej.</w:t>
      </w:r>
    </w:p>
    <w:p w:rsidR="009F2108" w:rsidRPr="002373DF" w:rsidRDefault="009F2108" w:rsidP="003D42BB">
      <w:pPr>
        <w:numPr>
          <w:ilvl w:val="0"/>
          <w:numId w:val="5"/>
        </w:numPr>
        <w:tabs>
          <w:tab w:val="left" w:pos="340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  <w:lang w:eastAsia="pl-PL"/>
        </w:rPr>
        <w:t>Wykonanie monitoringu w obrębie Ogrodu Włoskiego ─ wg odrębnego opracowania.</w:t>
      </w:r>
    </w:p>
    <w:p w:rsidR="009F2108" w:rsidRPr="002373DF" w:rsidRDefault="009F2108" w:rsidP="003D42BB">
      <w:pPr>
        <w:numPr>
          <w:ilvl w:val="0"/>
          <w:numId w:val="5"/>
        </w:numPr>
        <w:tabs>
          <w:tab w:val="left" w:pos="340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Wykonanie drogi dojazdowej dla Straży Pożarnej.</w:t>
      </w:r>
    </w:p>
    <w:p w:rsidR="009F2108" w:rsidRPr="002373DF" w:rsidRDefault="009F2108" w:rsidP="003D42BB">
      <w:pPr>
        <w:numPr>
          <w:ilvl w:val="0"/>
          <w:numId w:val="6"/>
        </w:numPr>
        <w:tabs>
          <w:tab w:val="left" w:pos="567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Wykonanie robot ziemnych;</w:t>
      </w:r>
    </w:p>
    <w:p w:rsidR="009F2108" w:rsidRPr="002373DF" w:rsidRDefault="009F2108" w:rsidP="003D42BB">
      <w:pPr>
        <w:numPr>
          <w:ilvl w:val="0"/>
          <w:numId w:val="6"/>
        </w:numPr>
        <w:tabs>
          <w:tab w:val="left" w:pos="567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Wykonanie podbudowy utwardzenia;</w:t>
      </w:r>
    </w:p>
    <w:p w:rsidR="009F2108" w:rsidRPr="002373DF" w:rsidRDefault="009F2108" w:rsidP="003D42BB">
      <w:pPr>
        <w:numPr>
          <w:ilvl w:val="0"/>
          <w:numId w:val="6"/>
        </w:numPr>
        <w:tabs>
          <w:tab w:val="left" w:pos="567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Wykonanie nawierzchni utwardzonej szutrem oraz eko kratą;</w:t>
      </w:r>
    </w:p>
    <w:p w:rsidR="009F2108" w:rsidRPr="002373DF" w:rsidRDefault="009F2108" w:rsidP="003D42BB">
      <w:pPr>
        <w:numPr>
          <w:ilvl w:val="0"/>
          <w:numId w:val="6"/>
        </w:numPr>
        <w:tabs>
          <w:tab w:val="left" w:pos="567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Oznaczenie drogi ćwiekami chodnikowymi ze stali nierdzewnej ø 100 mm, długości 30,0 cm co 2,0 m.</w:t>
      </w:r>
    </w:p>
    <w:p w:rsidR="009F2108" w:rsidRPr="002373DF" w:rsidRDefault="009F2108" w:rsidP="003D42BB">
      <w:pPr>
        <w:numPr>
          <w:ilvl w:val="0"/>
          <w:numId w:val="5"/>
        </w:numPr>
        <w:tabs>
          <w:tab w:val="left" w:pos="340"/>
        </w:tabs>
        <w:suppressAutoHyphens/>
        <w:spacing w:before="20" w:after="40" w:line="360" w:lineRule="auto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szCs w:val="24"/>
        </w:rPr>
        <w:t>Ewentualne podcięcie drzew rosnących w pobliżu budynku, wycinka ( przesadzenie) drzew kolidujących z drogą dojazdową dla Straży Pożarnej.</w:t>
      </w:r>
    </w:p>
    <w:p w:rsidR="009F2108" w:rsidRPr="002373DF" w:rsidRDefault="009F2108" w:rsidP="003D42BB">
      <w:pPr>
        <w:tabs>
          <w:tab w:val="left" w:pos="567"/>
        </w:tabs>
        <w:suppressAutoHyphens/>
        <w:spacing w:before="20" w:after="40"/>
        <w:jc w:val="both"/>
        <w:rPr>
          <w:rFonts w:ascii="Times New Roman" w:hAnsi="Times New Roman" w:cs="Times New Roman"/>
        </w:rPr>
      </w:pPr>
      <w:r w:rsidRPr="002373DF">
        <w:rPr>
          <w:rFonts w:ascii="Times New Roman" w:hAnsi="Times New Roman" w:cs="Times New Roman"/>
          <w:b/>
          <w:szCs w:val="24"/>
        </w:rPr>
        <w:t>Ochrona konserwatorska.</w:t>
      </w:r>
    </w:p>
    <w:p w:rsidR="009F2108" w:rsidRPr="002373DF" w:rsidRDefault="009F2108" w:rsidP="003D42BB">
      <w:pPr>
        <w:spacing w:after="20"/>
        <w:jc w:val="both"/>
        <w:rPr>
          <w:rFonts w:ascii="Times New Roman" w:hAnsi="Times New Roman" w:cs="Times New Roman"/>
        </w:rPr>
      </w:pPr>
      <w:r w:rsidRPr="002373DF">
        <w:rPr>
          <w:rFonts w:ascii="Times New Roman" w:eastAsia="Symbol" w:hAnsi="Times New Roman" w:cs="Times New Roman"/>
          <w:color w:val="000000"/>
          <w:szCs w:val="24"/>
        </w:rPr>
        <w:t>Teren jest wpisany do rejestru zabytków województwa lubelskiego pod nr BP A/134 .</w:t>
      </w:r>
    </w:p>
    <w:p w:rsidR="009F2108" w:rsidRPr="002373DF" w:rsidRDefault="009F2108" w:rsidP="003D42BB">
      <w:pPr>
        <w:spacing w:after="20"/>
        <w:jc w:val="both"/>
        <w:rPr>
          <w:rFonts w:ascii="Times New Roman" w:hAnsi="Times New Roman" w:cs="Times New Roman"/>
        </w:rPr>
      </w:pPr>
      <w:r w:rsidRPr="002373DF">
        <w:rPr>
          <w:rFonts w:ascii="Times New Roman" w:eastAsia="Symbol" w:hAnsi="Times New Roman" w:cs="Times New Roman"/>
          <w:color w:val="000000"/>
          <w:szCs w:val="24"/>
        </w:rPr>
        <w:t>Prace związane wykonaniem nowego utwardzenia należy wykonywać nie powodując uszkodzeń korzeni istniejących drzew.  W pracach należy przewidzieć prace naprawcze i odtwarzające po wykonanych wykopach pod wykonanie drogi dojazdowej dla Straży Pożarowej</w:t>
      </w:r>
      <w:r w:rsidRPr="002373DF">
        <w:rPr>
          <w:rFonts w:ascii="Times New Roman" w:hAnsi="Times New Roman" w:cs="Times New Roman"/>
          <w:color w:val="000000"/>
          <w:szCs w:val="24"/>
        </w:rPr>
        <w:t>.</w:t>
      </w:r>
    </w:p>
    <w:p w:rsidR="009F2108" w:rsidRPr="002373DF" w:rsidRDefault="009F2108" w:rsidP="003D42BB">
      <w:pPr>
        <w:spacing w:after="20"/>
        <w:jc w:val="both"/>
        <w:rPr>
          <w:rFonts w:ascii="Times New Roman" w:eastAsia="Symbol" w:hAnsi="Times New Roman" w:cs="Times New Roman"/>
          <w:color w:val="000000"/>
          <w:szCs w:val="24"/>
        </w:rPr>
      </w:pPr>
    </w:p>
    <w:p w:rsidR="003D42BB" w:rsidRPr="002373DF" w:rsidRDefault="003D42BB" w:rsidP="00F61C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3DF">
        <w:rPr>
          <w:rFonts w:ascii="Times New Roman" w:hAnsi="Times New Roman" w:cs="Times New Roman"/>
          <w:b/>
          <w:sz w:val="28"/>
          <w:szCs w:val="28"/>
        </w:rPr>
        <w:t>MONITORING</w:t>
      </w:r>
    </w:p>
    <w:p w:rsidR="003D42BB" w:rsidRPr="002373DF" w:rsidRDefault="003D42BB" w:rsidP="003D42BB">
      <w:pPr>
        <w:jc w:val="both"/>
        <w:rPr>
          <w:rFonts w:ascii="Times New Roman" w:hAnsi="Times New Roman" w:cs="Times New Roman"/>
          <w:b/>
          <w:sz w:val="20"/>
        </w:rPr>
      </w:pPr>
      <w:r w:rsidRPr="002373DF">
        <w:rPr>
          <w:rFonts w:ascii="Times New Roman" w:hAnsi="Times New Roman" w:cs="Times New Roman"/>
          <w:sz w:val="20"/>
        </w:rPr>
        <w:t xml:space="preserve">         </w:t>
      </w:r>
      <w:r w:rsidRPr="002373DF">
        <w:rPr>
          <w:rFonts w:ascii="Times New Roman" w:hAnsi="Times New Roman" w:cs="Times New Roman"/>
          <w:b/>
          <w:sz w:val="20"/>
        </w:rPr>
        <w:t xml:space="preserve">   1.    </w:t>
      </w:r>
      <w:r w:rsidRPr="002373DF">
        <w:rPr>
          <w:rFonts w:ascii="Times New Roman" w:hAnsi="Times New Roman" w:cs="Times New Roman"/>
          <w:b/>
          <w:sz w:val="20"/>
          <w:u w:val="single"/>
        </w:rPr>
        <w:t>Budowa instalacji monitoringu wizyjnego CCTV.</w:t>
      </w:r>
    </w:p>
    <w:p w:rsidR="003D42BB" w:rsidRPr="002373DF" w:rsidRDefault="003D42BB" w:rsidP="003D42BB">
      <w:pPr>
        <w:pStyle w:val="Tekstpodstawowywcity2"/>
        <w:tabs>
          <w:tab w:val="left" w:pos="426"/>
        </w:tabs>
        <w:spacing w:line="240" w:lineRule="auto"/>
        <w:ind w:firstLine="0"/>
        <w:rPr>
          <w:b/>
          <w:sz w:val="20"/>
        </w:rPr>
      </w:pPr>
      <w:r w:rsidRPr="002373DF">
        <w:rPr>
          <w:b/>
          <w:sz w:val="20"/>
        </w:rPr>
        <w:t xml:space="preserve">1.1.     Opis techniczny budowy </w:t>
      </w:r>
      <w:r w:rsidRPr="002373DF">
        <w:rPr>
          <w:b/>
          <w:bCs w:val="0"/>
          <w:sz w:val="20"/>
        </w:rPr>
        <w:t>instalacji monitoringu wizyjnego CCTV.</w:t>
      </w:r>
    </w:p>
    <w:p w:rsidR="003D42BB" w:rsidRPr="002373DF" w:rsidRDefault="003D42BB" w:rsidP="003D42BB">
      <w:pPr>
        <w:pStyle w:val="Tekstpodstawowywcity2"/>
        <w:tabs>
          <w:tab w:val="left" w:pos="426"/>
          <w:tab w:val="left" w:pos="709"/>
        </w:tabs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 Trasa budowy instalacji przedstawiona została na rysunku nr 1.</w:t>
      </w:r>
    </w:p>
    <w:p w:rsidR="003D42BB" w:rsidRPr="002373DF" w:rsidRDefault="003D42BB" w:rsidP="003D42BB">
      <w:pPr>
        <w:pStyle w:val="Tekstpodstawowywcity2"/>
        <w:tabs>
          <w:tab w:val="left" w:pos="426"/>
          <w:tab w:val="left" w:pos="709"/>
        </w:tabs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 Przedmiotem niniejszego opracowania jest projekt instalacji monitoringu wizyjnego CCTV </w:t>
      </w:r>
    </w:p>
    <w:p w:rsidR="003D42BB" w:rsidRPr="002373DF" w:rsidRDefault="003D42BB" w:rsidP="003D42BB">
      <w:pPr>
        <w:pStyle w:val="Tekstpodstawowywcity2"/>
        <w:tabs>
          <w:tab w:val="left" w:pos="426"/>
        </w:tabs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 na terenie Zespołu Zamkowo – Parkowego Radziwiłłów.</w:t>
      </w:r>
    </w:p>
    <w:p w:rsidR="003D42BB" w:rsidRPr="002373DF" w:rsidRDefault="003D42BB" w:rsidP="003D42BB">
      <w:pPr>
        <w:pStyle w:val="Tekstpodstawowywcity2"/>
        <w:tabs>
          <w:tab w:val="left" w:pos="426"/>
        </w:tabs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 W zakres niniejszego opracowania wchodzą:</w:t>
      </w:r>
    </w:p>
    <w:p w:rsidR="003D42BB" w:rsidRPr="002373DF" w:rsidRDefault="003D42BB" w:rsidP="003D42BB">
      <w:pPr>
        <w:pStyle w:val="Tekstpodstawowywcity2"/>
        <w:numPr>
          <w:ilvl w:val="0"/>
          <w:numId w:val="7"/>
        </w:numPr>
        <w:tabs>
          <w:tab w:val="left" w:pos="426"/>
        </w:tabs>
        <w:spacing w:line="240" w:lineRule="auto"/>
        <w:rPr>
          <w:sz w:val="20"/>
        </w:rPr>
      </w:pPr>
      <w:r w:rsidRPr="002373DF">
        <w:rPr>
          <w:sz w:val="20"/>
        </w:rPr>
        <w:t>dobór urządzeń monitoringu</w:t>
      </w:r>
    </w:p>
    <w:p w:rsidR="003D42BB" w:rsidRPr="002373DF" w:rsidRDefault="003D42BB" w:rsidP="003D42BB">
      <w:pPr>
        <w:pStyle w:val="Tekstpodstawowywcity2"/>
        <w:numPr>
          <w:ilvl w:val="0"/>
          <w:numId w:val="7"/>
        </w:numPr>
        <w:tabs>
          <w:tab w:val="left" w:pos="426"/>
        </w:tabs>
        <w:spacing w:line="240" w:lineRule="auto"/>
        <w:rPr>
          <w:sz w:val="20"/>
        </w:rPr>
      </w:pPr>
      <w:r w:rsidRPr="002373DF">
        <w:rPr>
          <w:sz w:val="20"/>
        </w:rPr>
        <w:t>okablowanie i rozmieszczenie elementów instalacji</w:t>
      </w:r>
    </w:p>
    <w:p w:rsidR="003D42BB" w:rsidRPr="002373DF" w:rsidRDefault="003D42BB" w:rsidP="003D42BB">
      <w:pPr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2373DF">
        <w:rPr>
          <w:rFonts w:ascii="Times New Roman" w:hAnsi="Times New Roman" w:cs="Times New Roman"/>
          <w:b/>
          <w:sz w:val="20"/>
        </w:rPr>
        <w:t>1.2.     Analiza zagrożeń i zakres obserwacji CCTV.</w:t>
      </w:r>
    </w:p>
    <w:p w:rsidR="003D42BB" w:rsidRPr="002373DF" w:rsidRDefault="003D42BB" w:rsidP="003D42BB">
      <w:pPr>
        <w:pStyle w:val="Tekstpodstawowywcity2"/>
        <w:tabs>
          <w:tab w:val="left" w:pos="709"/>
        </w:tabs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Przyjęto, że podstawowym celem systemu nadzoru wizyjnego jest ogólna kontrola </w:t>
      </w:r>
      <w:r w:rsidRPr="002373DF">
        <w:rPr>
          <w:sz w:val="20"/>
        </w:rPr>
        <w:br/>
        <w:t xml:space="preserve">          wchodzących i przemieszczających się osób na terenie parku i ma na celu wspomożenie </w:t>
      </w:r>
      <w:r w:rsidRPr="002373DF">
        <w:rPr>
          <w:sz w:val="20"/>
        </w:rPr>
        <w:br/>
        <w:t xml:space="preserve">         Kontroli i podniesienie poziomu bezpieczeństwa. </w:t>
      </w:r>
    </w:p>
    <w:p w:rsidR="003D42BB" w:rsidRPr="002373DF" w:rsidRDefault="003D42BB" w:rsidP="003D42BB">
      <w:pPr>
        <w:pStyle w:val="Tekstpodstawowywcity2"/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System CCTV ma do spełnienia</w:t>
      </w:r>
      <w:r w:rsidR="00FC7C22" w:rsidRPr="002373DF">
        <w:rPr>
          <w:sz w:val="20"/>
        </w:rPr>
        <w:t xml:space="preserve"> </w:t>
      </w:r>
      <w:r w:rsidRPr="002373DF">
        <w:rPr>
          <w:sz w:val="20"/>
        </w:rPr>
        <w:t>trzy podstawowe zadania:</w:t>
      </w:r>
    </w:p>
    <w:p w:rsidR="003D42BB" w:rsidRPr="002373DF" w:rsidRDefault="003D42BB" w:rsidP="003D42BB">
      <w:pPr>
        <w:pStyle w:val="Tekstpodstawowywcity2"/>
        <w:spacing w:line="240" w:lineRule="auto"/>
        <w:rPr>
          <w:sz w:val="20"/>
        </w:rPr>
      </w:pPr>
      <w:r w:rsidRPr="002373DF">
        <w:rPr>
          <w:sz w:val="20"/>
        </w:rPr>
        <w:t>- automatyczną rejestrację zdarzeń w strefach chronionych,</w:t>
      </w:r>
    </w:p>
    <w:p w:rsidR="003D42BB" w:rsidRPr="002373DF" w:rsidRDefault="003D42BB" w:rsidP="003D42BB">
      <w:pPr>
        <w:pStyle w:val="Tekstpodstawowywcity2"/>
        <w:spacing w:line="240" w:lineRule="auto"/>
        <w:rPr>
          <w:sz w:val="20"/>
        </w:rPr>
      </w:pPr>
      <w:r w:rsidRPr="002373DF">
        <w:rPr>
          <w:sz w:val="20"/>
        </w:rPr>
        <w:t>- obserwację bieżącą,</w:t>
      </w:r>
    </w:p>
    <w:p w:rsidR="003D42BB" w:rsidRPr="002373DF" w:rsidRDefault="003D42BB" w:rsidP="003D42BB">
      <w:pPr>
        <w:pStyle w:val="Tekstpodstawowywcity2"/>
        <w:spacing w:line="240" w:lineRule="auto"/>
        <w:rPr>
          <w:sz w:val="20"/>
        </w:rPr>
      </w:pPr>
      <w:r w:rsidRPr="002373DF">
        <w:rPr>
          <w:sz w:val="20"/>
        </w:rPr>
        <w:t xml:space="preserve">- rejestrację wizualną osób poruszających się po terenie, </w:t>
      </w:r>
    </w:p>
    <w:p w:rsidR="003D42BB" w:rsidRPr="002373DF" w:rsidRDefault="003D42BB" w:rsidP="003D42BB">
      <w:pPr>
        <w:pStyle w:val="Tekstpodstawowywcity2"/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 Dla spełnienia powyższych zadań obraz przekazywany z kamer będzie au</w:t>
      </w:r>
      <w:bookmarkStart w:id="5" w:name="_GoBack"/>
      <w:bookmarkEnd w:id="5"/>
      <w:r w:rsidRPr="002373DF">
        <w:rPr>
          <w:sz w:val="20"/>
        </w:rPr>
        <w:t>tomatycznie</w:t>
      </w:r>
    </w:p>
    <w:p w:rsidR="003D42BB" w:rsidRPr="002373DF" w:rsidRDefault="003D42BB" w:rsidP="003D42BB">
      <w:pPr>
        <w:pStyle w:val="Tekstpodstawowywcity2"/>
        <w:spacing w:line="240" w:lineRule="auto"/>
        <w:ind w:firstLine="0"/>
        <w:rPr>
          <w:sz w:val="20"/>
        </w:rPr>
      </w:pPr>
      <w:r w:rsidRPr="002373DF">
        <w:rPr>
          <w:sz w:val="20"/>
        </w:rPr>
        <w:t xml:space="preserve">            rejestrowany. </w:t>
      </w:r>
    </w:p>
    <w:p w:rsidR="003D42BB" w:rsidRPr="002373DF" w:rsidRDefault="003D42BB" w:rsidP="003D42BB">
      <w:pPr>
        <w:pStyle w:val="Tekstpodstawowywcity2"/>
        <w:spacing w:line="240" w:lineRule="auto"/>
        <w:ind w:firstLine="0"/>
        <w:rPr>
          <w:sz w:val="20"/>
        </w:rPr>
      </w:pPr>
    </w:p>
    <w:p w:rsidR="003D42BB" w:rsidRPr="002373DF" w:rsidRDefault="003D42BB" w:rsidP="003D42BB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2373DF">
        <w:rPr>
          <w:rFonts w:ascii="Times New Roman" w:hAnsi="Times New Roman" w:cs="Times New Roman"/>
          <w:b/>
          <w:sz w:val="20"/>
        </w:rPr>
        <w:t>1.3.     Założenia techniczne systemu CCTV.</w:t>
      </w:r>
    </w:p>
    <w:p w:rsidR="003D42BB" w:rsidRPr="002373DF" w:rsidRDefault="003D42BB" w:rsidP="003D42BB">
      <w:pPr>
        <w:spacing w:line="240" w:lineRule="auto"/>
        <w:jc w:val="both"/>
        <w:rPr>
          <w:rFonts w:ascii="Times New Roman" w:hAnsi="Times New Roman" w:cs="Times New Roman"/>
          <w:bCs/>
          <w:sz w:val="20"/>
        </w:rPr>
      </w:pPr>
      <w:r w:rsidRPr="002373DF">
        <w:rPr>
          <w:rFonts w:ascii="Times New Roman" w:hAnsi="Times New Roman" w:cs="Times New Roman"/>
          <w:bCs/>
          <w:sz w:val="20"/>
        </w:rPr>
        <w:t xml:space="preserve">            Projektuje się instalację 6 kamer zewnętrznych zawieszonych na 3 słupach oświetleniowych </w:t>
      </w:r>
      <w:r w:rsidRPr="002373DF">
        <w:rPr>
          <w:rFonts w:ascii="Times New Roman" w:hAnsi="Times New Roman" w:cs="Times New Roman"/>
          <w:bCs/>
          <w:sz w:val="20"/>
        </w:rPr>
        <w:br/>
        <w:t xml:space="preserve">            parku. Zgodnie z zaleceniem WUOZ Delegatura w Białej podlaskiej, projektowane kamery</w:t>
      </w:r>
      <w:r w:rsidR="00080138" w:rsidRPr="002373DF">
        <w:rPr>
          <w:rFonts w:ascii="Times New Roman" w:hAnsi="Times New Roman" w:cs="Times New Roman"/>
          <w:bCs/>
          <w:sz w:val="20"/>
        </w:rPr>
        <w:br/>
        <w:t xml:space="preserve">            </w:t>
      </w:r>
      <w:r w:rsidRPr="002373DF">
        <w:rPr>
          <w:rFonts w:ascii="Times New Roman" w:hAnsi="Times New Roman" w:cs="Times New Roman"/>
          <w:bCs/>
          <w:sz w:val="20"/>
        </w:rPr>
        <w:t>należy  wyglądem dobrać do kamer istniejących</w:t>
      </w:r>
      <w:r w:rsidR="00080138" w:rsidRPr="002373DF">
        <w:rPr>
          <w:rFonts w:ascii="Times New Roman" w:hAnsi="Times New Roman" w:cs="Times New Roman"/>
          <w:bCs/>
          <w:sz w:val="20"/>
        </w:rPr>
        <w:t xml:space="preserve">. </w:t>
      </w:r>
      <w:r w:rsidRPr="002373DF">
        <w:rPr>
          <w:rFonts w:ascii="Times New Roman" w:hAnsi="Times New Roman" w:cs="Times New Roman"/>
          <w:bCs/>
          <w:sz w:val="20"/>
        </w:rPr>
        <w:t xml:space="preserve">Wszystkie kamery IP stałopozycyjne. Kamery </w:t>
      </w:r>
      <w:r w:rsidR="00080138" w:rsidRPr="002373DF">
        <w:rPr>
          <w:rFonts w:ascii="Times New Roman" w:hAnsi="Times New Roman" w:cs="Times New Roman"/>
          <w:bCs/>
          <w:sz w:val="20"/>
        </w:rPr>
        <w:br/>
        <w:t xml:space="preserve">            </w:t>
      </w:r>
      <w:r w:rsidRPr="002373DF">
        <w:rPr>
          <w:rFonts w:ascii="Times New Roman" w:hAnsi="Times New Roman" w:cs="Times New Roman"/>
          <w:bCs/>
          <w:sz w:val="20"/>
        </w:rPr>
        <w:t>zewnętrzne tubowe IP rozdzielczość max 6 Mpx</w:t>
      </w:r>
      <w:r w:rsidR="00080138" w:rsidRPr="002373DF">
        <w:rPr>
          <w:rFonts w:ascii="Times New Roman" w:hAnsi="Times New Roman" w:cs="Times New Roman"/>
          <w:bCs/>
          <w:sz w:val="20"/>
        </w:rPr>
        <w:t xml:space="preserve">, </w:t>
      </w:r>
      <w:r w:rsidRPr="002373DF">
        <w:rPr>
          <w:rFonts w:ascii="Times New Roman" w:hAnsi="Times New Roman" w:cs="Times New Roman"/>
          <w:bCs/>
          <w:sz w:val="20"/>
        </w:rPr>
        <w:t>obiektyw – 2,8 mm,</w:t>
      </w:r>
      <w:r w:rsidR="00080138" w:rsidRPr="002373DF">
        <w:rPr>
          <w:rFonts w:ascii="Times New Roman" w:hAnsi="Times New Roman" w:cs="Times New Roman"/>
          <w:bCs/>
          <w:sz w:val="20"/>
        </w:rPr>
        <w:t xml:space="preserve"> </w:t>
      </w:r>
      <w:r w:rsidRPr="002373DF">
        <w:rPr>
          <w:rFonts w:ascii="Times New Roman" w:hAnsi="Times New Roman" w:cs="Times New Roman"/>
          <w:bCs/>
          <w:sz w:val="20"/>
        </w:rPr>
        <w:t xml:space="preserve">zasilanie PoE. </w:t>
      </w:r>
      <w:r w:rsidR="00080138" w:rsidRPr="002373DF">
        <w:rPr>
          <w:rFonts w:ascii="Times New Roman" w:hAnsi="Times New Roman" w:cs="Times New Roman"/>
          <w:bCs/>
          <w:sz w:val="20"/>
        </w:rPr>
        <w:br/>
      </w:r>
      <w:r w:rsidRPr="002373DF">
        <w:rPr>
          <w:rFonts w:ascii="Times New Roman" w:hAnsi="Times New Roman" w:cs="Times New Roman"/>
          <w:bCs/>
          <w:sz w:val="20"/>
        </w:rPr>
        <w:t xml:space="preserve">         </w:t>
      </w:r>
      <w:r w:rsidR="00080138" w:rsidRPr="002373DF">
        <w:rPr>
          <w:rFonts w:ascii="Times New Roman" w:hAnsi="Times New Roman" w:cs="Times New Roman"/>
          <w:bCs/>
          <w:sz w:val="20"/>
        </w:rPr>
        <w:t xml:space="preserve"> </w:t>
      </w:r>
      <w:r w:rsidRPr="002373DF">
        <w:rPr>
          <w:rFonts w:ascii="Times New Roman" w:hAnsi="Times New Roman" w:cs="Times New Roman"/>
          <w:bCs/>
          <w:sz w:val="20"/>
        </w:rPr>
        <w:t xml:space="preserve"> </w:t>
      </w:r>
      <w:r w:rsidR="00080138" w:rsidRPr="002373DF">
        <w:rPr>
          <w:rFonts w:ascii="Times New Roman" w:hAnsi="Times New Roman" w:cs="Times New Roman"/>
          <w:bCs/>
          <w:sz w:val="20"/>
        </w:rPr>
        <w:t xml:space="preserve"> </w:t>
      </w:r>
      <w:r w:rsidRPr="002373DF">
        <w:rPr>
          <w:rFonts w:ascii="Times New Roman" w:hAnsi="Times New Roman" w:cs="Times New Roman"/>
          <w:bCs/>
          <w:sz w:val="20"/>
        </w:rPr>
        <w:t>Każdą kamerę wyposażyć w adapter kamerowy oraz adapter słupowy.</w:t>
      </w:r>
      <w:r w:rsidR="00080138" w:rsidRPr="002373DF">
        <w:rPr>
          <w:rFonts w:ascii="Times New Roman" w:hAnsi="Times New Roman" w:cs="Times New Roman"/>
          <w:bCs/>
          <w:sz w:val="20"/>
        </w:rPr>
        <w:br/>
      </w:r>
      <w:r w:rsidRPr="002373DF">
        <w:rPr>
          <w:rFonts w:ascii="Times New Roman" w:hAnsi="Times New Roman" w:cs="Times New Roman"/>
          <w:bCs/>
          <w:sz w:val="20"/>
        </w:rPr>
        <w:t xml:space="preserve">           Projektowane kamery  zostaną włączone do istniejącego rejestratora. </w:t>
      </w:r>
    </w:p>
    <w:p w:rsidR="003D42BB" w:rsidRPr="002373DF" w:rsidRDefault="003D42BB" w:rsidP="003D42BB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2373DF">
        <w:rPr>
          <w:rFonts w:ascii="Times New Roman" w:hAnsi="Times New Roman" w:cs="Times New Roman"/>
          <w:b/>
          <w:bCs/>
          <w:sz w:val="20"/>
        </w:rPr>
        <w:t xml:space="preserve">1.4.     </w:t>
      </w:r>
      <w:r w:rsidRPr="002373DF">
        <w:rPr>
          <w:rFonts w:ascii="Times New Roman" w:hAnsi="Times New Roman" w:cs="Times New Roman"/>
          <w:b/>
          <w:sz w:val="20"/>
        </w:rPr>
        <w:t xml:space="preserve">Wykonanie instalacji systemu CCTV. </w:t>
      </w:r>
    </w:p>
    <w:p w:rsidR="003D42BB" w:rsidRPr="002373DF" w:rsidRDefault="003D42BB" w:rsidP="003D42BB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  <w:r w:rsidRPr="002373DF">
        <w:rPr>
          <w:rFonts w:ascii="Times New Roman" w:hAnsi="Times New Roman" w:cs="Times New Roman"/>
          <w:sz w:val="20"/>
        </w:rPr>
        <w:t xml:space="preserve">             Instalację kamer wykonać zgodnie z trasą budowy przedstawioną na rysunku nr 1,</w:t>
      </w:r>
      <w:r w:rsidR="00080138" w:rsidRPr="002373DF">
        <w:rPr>
          <w:rFonts w:ascii="Times New Roman" w:hAnsi="Times New Roman" w:cs="Times New Roman"/>
          <w:sz w:val="20"/>
        </w:rPr>
        <w:t xml:space="preserve"> </w:t>
      </w:r>
      <w:r w:rsidR="00080138" w:rsidRPr="002373DF">
        <w:rPr>
          <w:rFonts w:ascii="Times New Roman" w:hAnsi="Times New Roman" w:cs="Times New Roman"/>
          <w:sz w:val="20"/>
        </w:rPr>
        <w:br/>
        <w:t xml:space="preserve">             </w:t>
      </w:r>
      <w:r w:rsidRPr="002373DF">
        <w:rPr>
          <w:rFonts w:ascii="Times New Roman" w:hAnsi="Times New Roman" w:cs="Times New Roman"/>
          <w:sz w:val="20"/>
        </w:rPr>
        <w:t>i schematem rys nr 2.</w:t>
      </w:r>
      <w:r w:rsidR="002373DF">
        <w:rPr>
          <w:rFonts w:ascii="Times New Roman" w:hAnsi="Times New Roman" w:cs="Times New Roman"/>
          <w:sz w:val="20"/>
        </w:rPr>
        <w:t xml:space="preserve"> </w:t>
      </w:r>
      <w:r w:rsidRPr="002373DF">
        <w:rPr>
          <w:rFonts w:ascii="Times New Roman" w:hAnsi="Times New Roman" w:cs="Times New Roman"/>
          <w:sz w:val="20"/>
        </w:rPr>
        <w:t xml:space="preserve">Na istniejącym słupie oświetleniowym nr 1 zamontować skrzynkę koloru czarnego </w:t>
      </w:r>
      <w:r w:rsidR="002373DF">
        <w:rPr>
          <w:rFonts w:ascii="Times New Roman" w:hAnsi="Times New Roman" w:cs="Times New Roman"/>
          <w:sz w:val="20"/>
        </w:rPr>
        <w:br/>
        <w:t xml:space="preserve">            o</w:t>
      </w:r>
      <w:r w:rsidRPr="002373DF">
        <w:rPr>
          <w:rFonts w:ascii="Times New Roman" w:hAnsi="Times New Roman" w:cs="Times New Roman"/>
          <w:sz w:val="20"/>
        </w:rPr>
        <w:t>bok skrzynki</w:t>
      </w:r>
      <w:r w:rsidR="00080138" w:rsidRPr="002373DF">
        <w:rPr>
          <w:rFonts w:ascii="Times New Roman" w:hAnsi="Times New Roman" w:cs="Times New Roman"/>
          <w:sz w:val="20"/>
        </w:rPr>
        <w:t xml:space="preserve"> </w:t>
      </w:r>
      <w:r w:rsidRPr="002373DF">
        <w:rPr>
          <w:rFonts w:ascii="Times New Roman" w:hAnsi="Times New Roman" w:cs="Times New Roman"/>
          <w:sz w:val="20"/>
        </w:rPr>
        <w:t xml:space="preserve">stniejącej w której należy umieścić 8 portowy switch PoE z zasilaczem. </w:t>
      </w:r>
    </w:p>
    <w:p w:rsidR="003D42BB" w:rsidRPr="002373DF" w:rsidRDefault="003D42BB" w:rsidP="003D42BB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  <w:r w:rsidRPr="002373DF">
        <w:rPr>
          <w:rFonts w:ascii="Times New Roman" w:hAnsi="Times New Roman" w:cs="Times New Roman"/>
          <w:sz w:val="20"/>
        </w:rPr>
        <w:t xml:space="preserve">             Z wolnego portu w switchu zamontowanym w szafce istniejącej  wyprowadzić  kabel LAN wraz</w:t>
      </w:r>
      <w:r w:rsidR="00080138" w:rsidRPr="002373DF">
        <w:rPr>
          <w:rFonts w:ascii="Times New Roman" w:hAnsi="Times New Roman" w:cs="Times New Roman"/>
          <w:sz w:val="20"/>
        </w:rPr>
        <w:t xml:space="preserve"> </w:t>
      </w:r>
      <w:r w:rsidR="00080138" w:rsidRPr="002373DF">
        <w:rPr>
          <w:rFonts w:ascii="Times New Roman" w:hAnsi="Times New Roman" w:cs="Times New Roman"/>
          <w:sz w:val="20"/>
        </w:rPr>
        <w:br/>
        <w:t xml:space="preserve">  </w:t>
      </w:r>
      <w:r w:rsidRPr="002373DF">
        <w:rPr>
          <w:rFonts w:ascii="Times New Roman" w:hAnsi="Times New Roman" w:cs="Times New Roman"/>
          <w:sz w:val="20"/>
        </w:rPr>
        <w:t xml:space="preserve">           z kablem zasilającym do swicha projektowanego. Do przesyłania sygnału video oraz zasilania </w:t>
      </w:r>
      <w:r w:rsidR="00080138" w:rsidRPr="002373DF">
        <w:rPr>
          <w:rFonts w:ascii="Times New Roman" w:hAnsi="Times New Roman" w:cs="Times New Roman"/>
          <w:sz w:val="20"/>
        </w:rPr>
        <w:br/>
        <w:t xml:space="preserve">             </w:t>
      </w:r>
      <w:r w:rsidRPr="002373DF">
        <w:rPr>
          <w:rFonts w:ascii="Times New Roman" w:hAnsi="Times New Roman" w:cs="Times New Roman"/>
          <w:sz w:val="20"/>
        </w:rPr>
        <w:t>kamer należy zastosować kabel  typu</w:t>
      </w:r>
    </w:p>
    <w:p w:rsidR="003D42BB" w:rsidRPr="002373DF" w:rsidRDefault="003D42BB" w:rsidP="003D42BB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  <w:r w:rsidRPr="002373DF">
        <w:rPr>
          <w:rFonts w:ascii="Times New Roman" w:hAnsi="Times New Roman" w:cs="Times New Roman"/>
          <w:sz w:val="20"/>
        </w:rPr>
        <w:t xml:space="preserve">             F/UTP 4x2 kat. 6 PE zewnętrzny żelowany ułożony w rurociągu od słupa nr 1 do </w:t>
      </w:r>
      <w:r w:rsidR="00080138" w:rsidRPr="002373DF">
        <w:rPr>
          <w:rFonts w:ascii="Times New Roman" w:hAnsi="Times New Roman" w:cs="Times New Roman"/>
          <w:sz w:val="20"/>
        </w:rPr>
        <w:br/>
        <w:t xml:space="preserve">             p</w:t>
      </w:r>
      <w:r w:rsidRPr="002373DF">
        <w:rPr>
          <w:rFonts w:ascii="Times New Roman" w:hAnsi="Times New Roman" w:cs="Times New Roman"/>
          <w:sz w:val="20"/>
        </w:rPr>
        <w:t>rojektowanych</w:t>
      </w:r>
      <w:r w:rsidR="00080138" w:rsidRPr="002373DF">
        <w:rPr>
          <w:rFonts w:ascii="Times New Roman" w:hAnsi="Times New Roman" w:cs="Times New Roman"/>
          <w:sz w:val="20"/>
        </w:rPr>
        <w:t xml:space="preserve"> </w:t>
      </w:r>
      <w:r w:rsidRPr="002373DF">
        <w:rPr>
          <w:rFonts w:ascii="Times New Roman" w:hAnsi="Times New Roman" w:cs="Times New Roman"/>
          <w:sz w:val="20"/>
        </w:rPr>
        <w:t>kamer zawieszonych na słupach nr 2, 3 i 4. słupów .</w:t>
      </w:r>
    </w:p>
    <w:p w:rsidR="003D42BB" w:rsidRPr="002373DF" w:rsidRDefault="003D42BB" w:rsidP="003D42BB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  <w:r w:rsidRPr="002373DF">
        <w:rPr>
          <w:rFonts w:ascii="Times New Roman" w:hAnsi="Times New Roman" w:cs="Times New Roman"/>
          <w:sz w:val="20"/>
        </w:rPr>
        <w:t xml:space="preserve">            Rurociągi z rur HDPE-40/3,7 układać  doziemnie na głębokości min 1 m wraz z taśmą </w:t>
      </w:r>
      <w:r w:rsidR="00080138" w:rsidRPr="002373DF">
        <w:rPr>
          <w:rFonts w:ascii="Times New Roman" w:hAnsi="Times New Roman" w:cs="Times New Roman"/>
          <w:sz w:val="20"/>
        </w:rPr>
        <w:br/>
      </w:r>
      <w:r w:rsidRPr="002373DF">
        <w:rPr>
          <w:rFonts w:ascii="Times New Roman" w:hAnsi="Times New Roman" w:cs="Times New Roman"/>
          <w:sz w:val="20"/>
        </w:rPr>
        <w:t xml:space="preserve">            ostrzegawczą koloru pomarańczowego. </w:t>
      </w:r>
    </w:p>
    <w:p w:rsidR="003D42BB" w:rsidRPr="002373DF" w:rsidRDefault="003D42BB" w:rsidP="003D42BB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0"/>
        </w:rPr>
      </w:pPr>
      <w:r w:rsidRPr="002373DF">
        <w:rPr>
          <w:rFonts w:ascii="Times New Roman" w:hAnsi="Times New Roman" w:cs="Times New Roman"/>
          <w:b/>
          <w:sz w:val="20"/>
        </w:rPr>
        <w:t>1.5.</w:t>
      </w:r>
      <w:r w:rsidRPr="002373DF">
        <w:rPr>
          <w:rFonts w:ascii="Times New Roman" w:hAnsi="Times New Roman" w:cs="Times New Roman"/>
          <w:sz w:val="20"/>
        </w:rPr>
        <w:t xml:space="preserve">       </w:t>
      </w:r>
      <w:r w:rsidRPr="002373DF">
        <w:rPr>
          <w:rFonts w:ascii="Times New Roman" w:hAnsi="Times New Roman" w:cs="Times New Roman"/>
          <w:b/>
          <w:sz w:val="20"/>
        </w:rPr>
        <w:t>Uwagi końcowe.</w:t>
      </w:r>
    </w:p>
    <w:p w:rsidR="003D42BB" w:rsidRPr="002373DF" w:rsidRDefault="003D42BB" w:rsidP="003D42BB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noProof/>
          <w:sz w:val="20"/>
        </w:rPr>
      </w:pPr>
      <w:r w:rsidRPr="002373DF">
        <w:rPr>
          <w:rFonts w:ascii="Times New Roman" w:hAnsi="Times New Roman" w:cs="Times New Roman"/>
          <w:noProof/>
          <w:sz w:val="20"/>
        </w:rPr>
        <w:t xml:space="preserve">            Podczas wykonywania prac należy przestrzegać postanowień, obowiązujących norm </w:t>
      </w:r>
      <w:r w:rsidR="00080138" w:rsidRPr="002373DF">
        <w:rPr>
          <w:rFonts w:ascii="Times New Roman" w:hAnsi="Times New Roman" w:cs="Times New Roman"/>
          <w:noProof/>
          <w:sz w:val="20"/>
        </w:rPr>
        <w:br/>
        <w:t xml:space="preserve">            </w:t>
      </w:r>
      <w:r w:rsidRPr="002373DF">
        <w:rPr>
          <w:rFonts w:ascii="Times New Roman" w:hAnsi="Times New Roman" w:cs="Times New Roman"/>
          <w:noProof/>
          <w:sz w:val="20"/>
        </w:rPr>
        <w:t>i przepisów</w:t>
      </w:r>
      <w:r w:rsidR="00080138" w:rsidRPr="002373DF">
        <w:rPr>
          <w:rFonts w:ascii="Times New Roman" w:hAnsi="Times New Roman" w:cs="Times New Roman"/>
          <w:noProof/>
          <w:sz w:val="20"/>
        </w:rPr>
        <w:t xml:space="preserve"> </w:t>
      </w:r>
      <w:r w:rsidRPr="002373DF">
        <w:rPr>
          <w:rFonts w:ascii="Times New Roman" w:hAnsi="Times New Roman" w:cs="Times New Roman"/>
          <w:noProof/>
          <w:sz w:val="20"/>
        </w:rPr>
        <w:t xml:space="preserve">technicznych, oraz opinii przedstawionej </w:t>
      </w:r>
      <w:r w:rsidR="00BE1DDC">
        <w:rPr>
          <w:rFonts w:ascii="Times New Roman" w:hAnsi="Times New Roman" w:cs="Times New Roman"/>
          <w:noProof/>
          <w:sz w:val="20"/>
        </w:rPr>
        <w:t xml:space="preserve">w </w:t>
      </w:r>
      <w:r w:rsidRPr="002373DF">
        <w:rPr>
          <w:rFonts w:ascii="Times New Roman" w:hAnsi="Times New Roman" w:cs="Times New Roman"/>
          <w:noProof/>
          <w:sz w:val="20"/>
        </w:rPr>
        <w:t xml:space="preserve">piśmie Wojewódzkiego Urzędu Ochrony </w:t>
      </w:r>
      <w:r w:rsidR="00080138" w:rsidRPr="002373DF">
        <w:rPr>
          <w:rFonts w:ascii="Times New Roman" w:hAnsi="Times New Roman" w:cs="Times New Roman"/>
          <w:noProof/>
          <w:sz w:val="20"/>
        </w:rPr>
        <w:br/>
        <w:t xml:space="preserve">            Z</w:t>
      </w:r>
      <w:r w:rsidRPr="002373DF">
        <w:rPr>
          <w:rFonts w:ascii="Times New Roman" w:hAnsi="Times New Roman" w:cs="Times New Roman"/>
          <w:noProof/>
          <w:sz w:val="20"/>
        </w:rPr>
        <w:t>abytków</w:t>
      </w:r>
      <w:r w:rsidR="00080138" w:rsidRPr="002373DF">
        <w:rPr>
          <w:rFonts w:ascii="Times New Roman" w:hAnsi="Times New Roman" w:cs="Times New Roman"/>
          <w:noProof/>
          <w:sz w:val="20"/>
        </w:rPr>
        <w:t xml:space="preserve"> </w:t>
      </w:r>
      <w:r w:rsidRPr="002373DF">
        <w:rPr>
          <w:rFonts w:ascii="Times New Roman" w:hAnsi="Times New Roman" w:cs="Times New Roman"/>
          <w:noProof/>
          <w:sz w:val="20"/>
        </w:rPr>
        <w:t xml:space="preserve">w Lublinie  Delegatura w Białej Podlaskiej z dnia 11.04.2024r. </w:t>
      </w:r>
    </w:p>
    <w:p w:rsidR="003D42BB" w:rsidRPr="002373DF" w:rsidRDefault="003D42BB" w:rsidP="00080138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noProof/>
          <w:sz w:val="20"/>
        </w:rPr>
      </w:pPr>
      <w:r w:rsidRPr="002373DF">
        <w:rPr>
          <w:rFonts w:ascii="Times New Roman" w:hAnsi="Times New Roman" w:cs="Times New Roman"/>
          <w:noProof/>
          <w:sz w:val="20"/>
        </w:rPr>
        <w:t xml:space="preserve">            Budowa kamer nie będzie mieć wpływu na zabytkowy charakter parku i otoczenia. </w:t>
      </w:r>
      <w:r w:rsidR="00080138" w:rsidRPr="002373DF">
        <w:rPr>
          <w:rFonts w:ascii="Times New Roman" w:hAnsi="Times New Roman" w:cs="Times New Roman"/>
          <w:noProof/>
          <w:sz w:val="20"/>
        </w:rPr>
        <w:br/>
      </w:r>
      <w:r w:rsidRPr="002373DF">
        <w:rPr>
          <w:rFonts w:ascii="Times New Roman" w:hAnsi="Times New Roman" w:cs="Times New Roman"/>
          <w:noProof/>
          <w:sz w:val="20"/>
        </w:rPr>
        <w:t xml:space="preserve">       </w:t>
      </w:r>
      <w:r w:rsidR="00080138" w:rsidRPr="002373DF">
        <w:rPr>
          <w:rFonts w:ascii="Times New Roman" w:hAnsi="Times New Roman" w:cs="Times New Roman"/>
          <w:noProof/>
          <w:sz w:val="20"/>
        </w:rPr>
        <w:t xml:space="preserve"> </w:t>
      </w:r>
      <w:r w:rsidRPr="002373DF">
        <w:rPr>
          <w:rFonts w:ascii="Times New Roman" w:hAnsi="Times New Roman" w:cs="Times New Roman"/>
          <w:noProof/>
          <w:sz w:val="20"/>
        </w:rPr>
        <w:t xml:space="preserve">    Trasę budowy należy zlecić do wytyczenia uprawnionej jednostce geodezyjnej. </w:t>
      </w:r>
      <w:r w:rsidR="00080138" w:rsidRPr="002373DF">
        <w:rPr>
          <w:rFonts w:ascii="Times New Roman" w:hAnsi="Times New Roman" w:cs="Times New Roman"/>
          <w:noProof/>
          <w:sz w:val="20"/>
        </w:rPr>
        <w:br/>
      </w:r>
      <w:r w:rsidRPr="002373DF">
        <w:rPr>
          <w:rFonts w:ascii="Times New Roman" w:hAnsi="Times New Roman" w:cs="Times New Roman"/>
          <w:noProof/>
          <w:sz w:val="20"/>
        </w:rPr>
        <w:t xml:space="preserve">            Ewentualnie uzasadnione zmiany wprowadzone do projektu wynikłe w trakcie</w:t>
      </w:r>
      <w:r w:rsidR="00080138" w:rsidRPr="002373DF">
        <w:rPr>
          <w:rFonts w:ascii="Times New Roman" w:hAnsi="Times New Roman" w:cs="Times New Roman"/>
          <w:noProof/>
          <w:sz w:val="20"/>
        </w:rPr>
        <w:t xml:space="preserve"> </w:t>
      </w:r>
      <w:r w:rsidR="00080138" w:rsidRPr="002373DF">
        <w:rPr>
          <w:rFonts w:ascii="Times New Roman" w:hAnsi="Times New Roman" w:cs="Times New Roman"/>
          <w:noProof/>
          <w:sz w:val="20"/>
        </w:rPr>
        <w:br/>
      </w:r>
      <w:r w:rsidRPr="002373DF">
        <w:rPr>
          <w:rFonts w:ascii="Times New Roman" w:hAnsi="Times New Roman" w:cs="Times New Roman"/>
          <w:noProof/>
          <w:sz w:val="20"/>
        </w:rPr>
        <w:t xml:space="preserve">            wykonawstwa powinny być uzgodnione z Inwestorem i naniesione w dokumentacji tak, </w:t>
      </w:r>
      <w:r w:rsidR="00080138" w:rsidRPr="002373DF">
        <w:rPr>
          <w:rFonts w:ascii="Times New Roman" w:hAnsi="Times New Roman" w:cs="Times New Roman"/>
          <w:noProof/>
          <w:sz w:val="20"/>
        </w:rPr>
        <w:br/>
      </w:r>
      <w:r w:rsidRPr="002373DF">
        <w:rPr>
          <w:rFonts w:ascii="Times New Roman" w:hAnsi="Times New Roman" w:cs="Times New Roman"/>
          <w:noProof/>
          <w:sz w:val="20"/>
        </w:rPr>
        <w:t xml:space="preserve">            by mogły stanowić materiał inwentaryzacyjny</w:t>
      </w:r>
      <w:r w:rsidR="00080138" w:rsidRPr="002373DF">
        <w:rPr>
          <w:rFonts w:ascii="Times New Roman" w:hAnsi="Times New Roman" w:cs="Times New Roman"/>
          <w:noProof/>
          <w:sz w:val="20"/>
        </w:rPr>
        <w:t>. P</w:t>
      </w:r>
      <w:r w:rsidRPr="002373DF">
        <w:rPr>
          <w:rFonts w:ascii="Times New Roman" w:hAnsi="Times New Roman" w:cs="Times New Roman"/>
          <w:noProof/>
          <w:sz w:val="20"/>
        </w:rPr>
        <w:t xml:space="preserve">rzestrzegać przepisów BHP oraz </w:t>
      </w:r>
      <w:r w:rsidR="00080138" w:rsidRPr="002373DF">
        <w:rPr>
          <w:rFonts w:ascii="Times New Roman" w:hAnsi="Times New Roman" w:cs="Times New Roman"/>
          <w:noProof/>
          <w:sz w:val="20"/>
        </w:rPr>
        <w:br/>
        <w:t xml:space="preserve">           </w:t>
      </w:r>
      <w:r w:rsidRPr="002373DF">
        <w:rPr>
          <w:rFonts w:ascii="Times New Roman" w:hAnsi="Times New Roman" w:cs="Times New Roman"/>
          <w:noProof/>
          <w:sz w:val="20"/>
        </w:rPr>
        <w:t xml:space="preserve">porządkowych w czasie wykonywania robót. </w:t>
      </w:r>
    </w:p>
    <w:p w:rsidR="003D42BB" w:rsidRPr="002373DF" w:rsidRDefault="003D42BB" w:rsidP="00080138">
      <w:pPr>
        <w:keepNext/>
        <w:tabs>
          <w:tab w:val="left" w:pos="426"/>
          <w:tab w:val="left" w:pos="709"/>
          <w:tab w:val="left" w:pos="993"/>
          <w:tab w:val="left" w:pos="1260"/>
        </w:tabs>
        <w:spacing w:line="240" w:lineRule="auto"/>
        <w:jc w:val="both"/>
        <w:outlineLvl w:val="4"/>
        <w:rPr>
          <w:rFonts w:ascii="Times New Roman" w:hAnsi="Times New Roman" w:cs="Times New Roman"/>
          <w:sz w:val="20"/>
        </w:rPr>
      </w:pPr>
      <w:r w:rsidRPr="002373DF">
        <w:rPr>
          <w:rFonts w:ascii="Times New Roman" w:hAnsi="Times New Roman" w:cs="Times New Roman"/>
          <w:noProof/>
          <w:sz w:val="20"/>
        </w:rPr>
        <w:t xml:space="preserve">            Po zakończeniu prac teren doprowadzić do stanu pierwotnego.</w:t>
      </w:r>
      <w:r w:rsidR="00080138" w:rsidRPr="002373DF">
        <w:rPr>
          <w:rFonts w:ascii="Times New Roman" w:hAnsi="Times New Roman" w:cs="Times New Roman"/>
          <w:noProof/>
          <w:sz w:val="20"/>
        </w:rPr>
        <w:t xml:space="preserve"> </w:t>
      </w:r>
      <w:r w:rsidRPr="002373DF">
        <w:rPr>
          <w:rFonts w:ascii="Times New Roman" w:hAnsi="Times New Roman" w:cs="Times New Roman"/>
          <w:noProof/>
          <w:sz w:val="20"/>
        </w:rPr>
        <w:t xml:space="preserve">Wykonać  inwentaryzację </w:t>
      </w:r>
      <w:r w:rsidR="00080138" w:rsidRPr="002373DF">
        <w:rPr>
          <w:rFonts w:ascii="Times New Roman" w:hAnsi="Times New Roman" w:cs="Times New Roman"/>
          <w:noProof/>
          <w:sz w:val="20"/>
        </w:rPr>
        <w:br/>
        <w:t xml:space="preserve">           </w:t>
      </w:r>
      <w:r w:rsidRPr="002373DF">
        <w:rPr>
          <w:rFonts w:ascii="Times New Roman" w:hAnsi="Times New Roman" w:cs="Times New Roman"/>
          <w:noProof/>
          <w:sz w:val="20"/>
        </w:rPr>
        <w:t>geodezyjną i dokumentację powykonawczą.</w:t>
      </w:r>
    </w:p>
    <w:p w:rsidR="003D42BB" w:rsidRPr="002373DF" w:rsidRDefault="00080138" w:rsidP="003D42BB">
      <w:pPr>
        <w:rPr>
          <w:rFonts w:ascii="Times New Roman" w:hAnsi="Times New Roman" w:cs="Times New Roman"/>
          <w:b/>
          <w:sz w:val="20"/>
        </w:rPr>
      </w:pPr>
      <w:r w:rsidRPr="002373DF">
        <w:rPr>
          <w:rFonts w:ascii="Times New Roman" w:hAnsi="Times New Roman" w:cs="Times New Roman"/>
          <w:b/>
          <w:sz w:val="20"/>
        </w:rPr>
        <w:t>2</w:t>
      </w:r>
      <w:r w:rsidR="003D42BB" w:rsidRPr="002373DF">
        <w:rPr>
          <w:rFonts w:ascii="Times New Roman" w:hAnsi="Times New Roman" w:cs="Times New Roman"/>
          <w:b/>
          <w:sz w:val="20"/>
        </w:rPr>
        <w:t>.         Wykaz podstawowych materiałów.</w:t>
      </w:r>
    </w:p>
    <w:tbl>
      <w:tblPr>
        <w:tblW w:w="8841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754"/>
        <w:gridCol w:w="1220"/>
        <w:gridCol w:w="1300"/>
      </w:tblGrid>
      <w:tr w:rsidR="003D42BB" w:rsidRPr="002373DF" w:rsidTr="005B5FBB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373DF">
              <w:rPr>
                <w:rFonts w:ascii="Times New Roman" w:hAnsi="Times New Roman" w:cs="Times New Roman"/>
                <w:b/>
                <w:bCs/>
                <w:sz w:val="20"/>
              </w:rPr>
              <w:t>Lp.</w:t>
            </w: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373DF">
              <w:rPr>
                <w:rFonts w:ascii="Times New Roman" w:hAnsi="Times New Roman" w:cs="Times New Roman"/>
                <w:b/>
                <w:bCs/>
                <w:sz w:val="20"/>
              </w:rPr>
              <w:t>Nazwa materiału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373DF">
              <w:rPr>
                <w:rFonts w:ascii="Times New Roman" w:hAnsi="Times New Roman" w:cs="Times New Roman"/>
                <w:b/>
                <w:bCs/>
                <w:sz w:val="20"/>
              </w:rPr>
              <w:t>Jednostka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373DF">
              <w:rPr>
                <w:rFonts w:ascii="Times New Roman" w:hAnsi="Times New Roman" w:cs="Times New Roman"/>
                <w:b/>
                <w:bCs/>
                <w:sz w:val="20"/>
              </w:rPr>
              <w:t>Ilość całkowita</w:t>
            </w:r>
          </w:p>
        </w:tc>
      </w:tr>
      <w:tr w:rsidR="003D42BB" w:rsidRPr="002373DF" w:rsidTr="005B5FBB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Adapter do kamery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szt   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</w:tr>
      <w:tr w:rsidR="003D42BB" w:rsidRPr="002373DF" w:rsidTr="005B5FBB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5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Adapter słupowy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szt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</w:tr>
      <w:tr w:rsidR="003D42BB" w:rsidRPr="002373DF" w:rsidTr="005B5FBB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5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Kabel F/UTP 4x2 LSOH kat 6 PE (żelowany)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m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224</w:t>
            </w:r>
          </w:p>
        </w:tc>
      </w:tr>
      <w:tr w:rsidR="003D42BB" w:rsidRPr="002373DF" w:rsidTr="005B5FBB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5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Kamera zewnętrzna (parametry wg. specyfikacji)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kpl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</w:tr>
      <w:tr w:rsidR="003D42BB" w:rsidRPr="002373DF" w:rsidTr="005B5FB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Rura HDPE 40/3,7 z linką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              170</w:t>
            </w:r>
          </w:p>
        </w:tc>
      </w:tr>
      <w:tr w:rsidR="003D42BB" w:rsidRPr="002373DF" w:rsidTr="005B5FBB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5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Skrzynka słupowa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szt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3D42BB" w:rsidRPr="002373DF" w:rsidTr="005B5FBB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5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Switch 8 portowy PoE z zasilaczem.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kpl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3D42BB" w:rsidRPr="002373DF" w:rsidTr="005B5FBB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5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Taśma ostrzegawcza z folii PE do znakowania tras kablowych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BB" w:rsidRPr="002373DF" w:rsidRDefault="003D42BB" w:rsidP="005B5FB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 xml:space="preserve">m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BB" w:rsidRPr="002373DF" w:rsidRDefault="003D42BB" w:rsidP="005B5FBB">
            <w:pPr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373DF">
              <w:rPr>
                <w:rFonts w:ascii="Times New Roman" w:hAnsi="Times New Roman" w:cs="Times New Roman"/>
                <w:color w:val="000000"/>
                <w:sz w:val="20"/>
              </w:rPr>
              <w:t>140</w:t>
            </w:r>
          </w:p>
        </w:tc>
      </w:tr>
    </w:tbl>
    <w:p w:rsidR="003D42BB" w:rsidRPr="002373DF" w:rsidRDefault="003D42BB" w:rsidP="00AA4F71">
      <w:pPr>
        <w:jc w:val="both"/>
        <w:rPr>
          <w:rFonts w:ascii="Times New Roman" w:hAnsi="Times New Roman" w:cs="Times New Roman"/>
        </w:rPr>
      </w:pPr>
    </w:p>
    <w:sectPr w:rsidR="003D42BB" w:rsidRPr="00237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eastAsia="Symbol" w:cs="Symbol"/>
        <w:b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366"/>
        </w:tabs>
        <w:ind w:left="1366" w:hanging="360"/>
      </w:pPr>
      <w:rPr>
        <w:rFonts w:eastAsia="Times New Roman" w:cs="Times New Roman"/>
        <w:b/>
        <w:bCs/>
        <w:sz w:val="24"/>
        <w:szCs w:val="24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726"/>
        </w:tabs>
        <w:ind w:left="1726" w:hanging="360"/>
      </w:pPr>
    </w:lvl>
    <w:lvl w:ilvl="2">
      <w:start w:val="1"/>
      <w:numFmt w:val="decimal"/>
      <w:lvlText w:val="%3."/>
      <w:lvlJc w:val="left"/>
      <w:pPr>
        <w:tabs>
          <w:tab w:val="num" w:pos="2086"/>
        </w:tabs>
        <w:ind w:left="2086" w:hanging="360"/>
      </w:pPr>
    </w:lvl>
    <w:lvl w:ilvl="3">
      <w:start w:val="1"/>
      <w:numFmt w:val="decimal"/>
      <w:lvlText w:val="%4."/>
      <w:lvlJc w:val="left"/>
      <w:pPr>
        <w:tabs>
          <w:tab w:val="num" w:pos="2446"/>
        </w:tabs>
        <w:ind w:left="2446" w:hanging="360"/>
      </w:pPr>
    </w:lvl>
    <w:lvl w:ilvl="4">
      <w:start w:val="1"/>
      <w:numFmt w:val="decimal"/>
      <w:lvlText w:val="%5."/>
      <w:lvlJc w:val="left"/>
      <w:pPr>
        <w:tabs>
          <w:tab w:val="num" w:pos="2806"/>
        </w:tabs>
        <w:ind w:left="2806" w:hanging="360"/>
      </w:pPr>
    </w:lvl>
    <w:lvl w:ilvl="5">
      <w:start w:val="1"/>
      <w:numFmt w:val="decimal"/>
      <w:lvlText w:val="%6."/>
      <w:lvlJc w:val="left"/>
      <w:pPr>
        <w:tabs>
          <w:tab w:val="num" w:pos="3166"/>
        </w:tabs>
        <w:ind w:left="3166" w:hanging="360"/>
      </w:pPr>
    </w:lvl>
    <w:lvl w:ilvl="6">
      <w:start w:val="1"/>
      <w:numFmt w:val="decimal"/>
      <w:lvlText w:val="%7."/>
      <w:lvlJc w:val="left"/>
      <w:pPr>
        <w:tabs>
          <w:tab w:val="num" w:pos="3526"/>
        </w:tabs>
        <w:ind w:left="3526" w:hanging="360"/>
      </w:pPr>
    </w:lvl>
    <w:lvl w:ilvl="7">
      <w:start w:val="1"/>
      <w:numFmt w:val="decimal"/>
      <w:lvlText w:val="%8."/>
      <w:lvlJc w:val="left"/>
      <w:pPr>
        <w:tabs>
          <w:tab w:val="num" w:pos="3886"/>
        </w:tabs>
        <w:ind w:left="3886" w:hanging="360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360"/>
      </w:p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66"/>
        </w:tabs>
        <w:ind w:left="1366" w:hanging="360"/>
      </w:pPr>
      <w:rPr>
        <w:rFonts w:ascii="Symbol" w:hAnsi="Symbol" w:cs="OpenSymbol"/>
        <w:sz w:val="24"/>
        <w:szCs w:val="24"/>
        <w:lang w:val="pl-PL" w:eastAsia="zh-CN" w:bidi="ar-SA"/>
      </w:rPr>
    </w:lvl>
    <w:lvl w:ilvl="1">
      <w:start w:val="1"/>
      <w:numFmt w:val="bullet"/>
      <w:lvlText w:val="◦"/>
      <w:lvlJc w:val="left"/>
      <w:pPr>
        <w:tabs>
          <w:tab w:val="num" w:pos="1726"/>
        </w:tabs>
        <w:ind w:left="172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86"/>
        </w:tabs>
        <w:ind w:left="208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46"/>
        </w:tabs>
        <w:ind w:left="2446" w:hanging="360"/>
      </w:pPr>
      <w:rPr>
        <w:rFonts w:ascii="Symbol" w:hAnsi="Symbol" w:cs="OpenSymbol"/>
        <w:sz w:val="24"/>
        <w:szCs w:val="24"/>
        <w:lang w:val="pl-PL" w:eastAsia="zh-CN" w:bidi="ar-SA"/>
      </w:rPr>
    </w:lvl>
    <w:lvl w:ilvl="4">
      <w:start w:val="1"/>
      <w:numFmt w:val="bullet"/>
      <w:lvlText w:val="◦"/>
      <w:lvlJc w:val="left"/>
      <w:pPr>
        <w:tabs>
          <w:tab w:val="num" w:pos="2806"/>
        </w:tabs>
        <w:ind w:left="280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66"/>
        </w:tabs>
        <w:ind w:left="316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26"/>
        </w:tabs>
        <w:ind w:left="3526" w:hanging="360"/>
      </w:pPr>
      <w:rPr>
        <w:rFonts w:ascii="Symbol" w:hAnsi="Symbol" w:cs="OpenSymbol"/>
        <w:sz w:val="24"/>
        <w:szCs w:val="24"/>
        <w:lang w:val="pl-PL" w:eastAsia="zh-CN" w:bidi="ar-SA"/>
      </w:rPr>
    </w:lvl>
    <w:lvl w:ilvl="7">
      <w:start w:val="1"/>
      <w:numFmt w:val="bullet"/>
      <w:lvlText w:val="◦"/>
      <w:lvlJc w:val="left"/>
      <w:pPr>
        <w:tabs>
          <w:tab w:val="num" w:pos="3886"/>
        </w:tabs>
        <w:ind w:left="388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46"/>
        </w:tabs>
        <w:ind w:left="4246" w:hanging="360"/>
      </w:pPr>
      <w:rPr>
        <w:rFonts w:ascii="OpenSymbol" w:hAnsi="OpenSymbol" w:cs="OpenSymbol"/>
      </w:rPr>
    </w:lvl>
  </w:abstractNum>
  <w:abstractNum w:abstractNumId="4">
    <w:nsid w:val="015F4C18"/>
    <w:multiLevelType w:val="hybridMultilevel"/>
    <w:tmpl w:val="E76E0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B5AB2"/>
    <w:multiLevelType w:val="hybridMultilevel"/>
    <w:tmpl w:val="313EA6FE"/>
    <w:lvl w:ilvl="0" w:tplc="A01CF046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6">
    <w:nsid w:val="22967DE5"/>
    <w:multiLevelType w:val="multilevel"/>
    <w:tmpl w:val="98A8D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359D7406"/>
    <w:multiLevelType w:val="multilevel"/>
    <w:tmpl w:val="26BA30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C21"/>
    <w:rsid w:val="00080138"/>
    <w:rsid w:val="00100C21"/>
    <w:rsid w:val="002137EF"/>
    <w:rsid w:val="002373DF"/>
    <w:rsid w:val="002C1574"/>
    <w:rsid w:val="002D3789"/>
    <w:rsid w:val="00356FF6"/>
    <w:rsid w:val="003D42BB"/>
    <w:rsid w:val="004D3594"/>
    <w:rsid w:val="004E49ED"/>
    <w:rsid w:val="005E0D0A"/>
    <w:rsid w:val="007006E5"/>
    <w:rsid w:val="009376FE"/>
    <w:rsid w:val="009F2108"/>
    <w:rsid w:val="00A95338"/>
    <w:rsid w:val="00AA4F71"/>
    <w:rsid w:val="00BD0B40"/>
    <w:rsid w:val="00BE1DDC"/>
    <w:rsid w:val="00C83A90"/>
    <w:rsid w:val="00E2305A"/>
    <w:rsid w:val="00F61CFA"/>
    <w:rsid w:val="00FC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00C21"/>
    <w:pPr>
      <w:keepNext/>
      <w:suppressAutoHyphens/>
      <w:autoSpaceDN w:val="0"/>
      <w:spacing w:before="240" w:after="120" w:line="240" w:lineRule="auto"/>
      <w:jc w:val="both"/>
      <w:outlineLvl w:val="0"/>
    </w:pPr>
    <w:rPr>
      <w:rFonts w:ascii="Arial Narrow" w:eastAsia="Microsoft YaHei" w:hAnsi="Arial Narrow" w:cs="Arial"/>
      <w:b/>
      <w:kern w:val="3"/>
      <w:szCs w:val="28"/>
      <w:lang w:eastAsia="zh-CN" w:bidi="hi-IN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0C21"/>
    <w:rPr>
      <w:rFonts w:ascii="Arial Narrow" w:eastAsia="Microsoft YaHei" w:hAnsi="Arial Narrow" w:cs="Arial"/>
      <w:b/>
      <w:kern w:val="3"/>
      <w:szCs w:val="28"/>
      <w:lang w:eastAsia="zh-CN" w:bidi="hi-IN"/>
      <w14:ligatures w14:val="standardContextual"/>
    </w:rPr>
  </w:style>
  <w:style w:type="paragraph" w:styleId="Legenda">
    <w:name w:val="caption"/>
    <w:basedOn w:val="Normalny"/>
    <w:next w:val="Normalny"/>
    <w:uiPriority w:val="35"/>
    <w:unhideWhenUsed/>
    <w:qFormat/>
    <w:rsid w:val="00100C21"/>
    <w:pPr>
      <w:suppressAutoHyphens/>
      <w:autoSpaceDN w:val="0"/>
      <w:spacing w:line="240" w:lineRule="auto"/>
    </w:pPr>
    <w:rPr>
      <w:rFonts w:ascii="Arial Narrow" w:eastAsia="NSimSun" w:hAnsi="Arial Narrow" w:cs="Arial"/>
      <w:i/>
      <w:iCs/>
      <w:kern w:val="3"/>
      <w:sz w:val="20"/>
      <w:szCs w:val="18"/>
      <w:lang w:eastAsia="zh-CN" w:bidi="hi-IN"/>
      <w14:ligatures w14:val="standardContextual"/>
    </w:rPr>
  </w:style>
  <w:style w:type="paragraph" w:styleId="Akapitzlist">
    <w:name w:val="List Paragraph"/>
    <w:basedOn w:val="Normalny"/>
    <w:uiPriority w:val="34"/>
    <w:qFormat/>
    <w:rsid w:val="004E49E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3D42BB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42BB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LANSTERStandard">
    <w:name w:val="LANSTER_Standard"/>
    <w:basedOn w:val="Normalny"/>
    <w:link w:val="LANSTERStandardZnak"/>
    <w:rsid w:val="003D42BB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ANSTERStandardZnak">
    <w:name w:val="LANSTER_Standard Znak"/>
    <w:basedOn w:val="Domylnaczcionkaakapitu"/>
    <w:link w:val="LANSTERStandard"/>
    <w:rsid w:val="003D42B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00C21"/>
    <w:pPr>
      <w:keepNext/>
      <w:suppressAutoHyphens/>
      <w:autoSpaceDN w:val="0"/>
      <w:spacing w:before="240" w:after="120" w:line="240" w:lineRule="auto"/>
      <w:jc w:val="both"/>
      <w:outlineLvl w:val="0"/>
    </w:pPr>
    <w:rPr>
      <w:rFonts w:ascii="Arial Narrow" w:eastAsia="Microsoft YaHei" w:hAnsi="Arial Narrow" w:cs="Arial"/>
      <w:b/>
      <w:kern w:val="3"/>
      <w:szCs w:val="28"/>
      <w:lang w:eastAsia="zh-CN" w:bidi="hi-IN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0C21"/>
    <w:rPr>
      <w:rFonts w:ascii="Arial Narrow" w:eastAsia="Microsoft YaHei" w:hAnsi="Arial Narrow" w:cs="Arial"/>
      <w:b/>
      <w:kern w:val="3"/>
      <w:szCs w:val="28"/>
      <w:lang w:eastAsia="zh-CN" w:bidi="hi-IN"/>
      <w14:ligatures w14:val="standardContextual"/>
    </w:rPr>
  </w:style>
  <w:style w:type="paragraph" w:styleId="Legenda">
    <w:name w:val="caption"/>
    <w:basedOn w:val="Normalny"/>
    <w:next w:val="Normalny"/>
    <w:uiPriority w:val="35"/>
    <w:unhideWhenUsed/>
    <w:qFormat/>
    <w:rsid w:val="00100C21"/>
    <w:pPr>
      <w:suppressAutoHyphens/>
      <w:autoSpaceDN w:val="0"/>
      <w:spacing w:line="240" w:lineRule="auto"/>
    </w:pPr>
    <w:rPr>
      <w:rFonts w:ascii="Arial Narrow" w:eastAsia="NSimSun" w:hAnsi="Arial Narrow" w:cs="Arial"/>
      <w:i/>
      <w:iCs/>
      <w:kern w:val="3"/>
      <w:sz w:val="20"/>
      <w:szCs w:val="18"/>
      <w:lang w:eastAsia="zh-CN" w:bidi="hi-IN"/>
      <w14:ligatures w14:val="standardContextual"/>
    </w:rPr>
  </w:style>
  <w:style w:type="paragraph" w:styleId="Akapitzlist">
    <w:name w:val="List Paragraph"/>
    <w:basedOn w:val="Normalny"/>
    <w:uiPriority w:val="34"/>
    <w:qFormat/>
    <w:rsid w:val="004E49E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3D42BB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D42BB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customStyle="1" w:styleId="LANSTERStandard">
    <w:name w:val="LANSTER_Standard"/>
    <w:basedOn w:val="Normalny"/>
    <w:link w:val="LANSTERStandardZnak"/>
    <w:rsid w:val="003D42BB"/>
    <w:pPr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ANSTERStandardZnak">
    <w:name w:val="LANSTER_Standard Znak"/>
    <w:basedOn w:val="Domylnaczcionkaakapitu"/>
    <w:link w:val="LANSTERStandard"/>
    <w:rsid w:val="003D42B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1499</Words>
  <Characters>8995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Raczkiewicz</dc:creator>
  <cp:lastModifiedBy>Waldemar Raczkiewicz</cp:lastModifiedBy>
  <cp:revision>20</cp:revision>
  <dcterms:created xsi:type="dcterms:W3CDTF">2026-02-27T13:16:00Z</dcterms:created>
  <dcterms:modified xsi:type="dcterms:W3CDTF">2026-03-03T09:30:00Z</dcterms:modified>
</cp:coreProperties>
</file>